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FD1" w:rsidRPr="00CB733C" w:rsidRDefault="00C47E2F" w:rsidP="00CB733C">
      <w:pPr>
        <w:jc w:val="center"/>
        <w:rPr>
          <w:lang w:val="en-US"/>
        </w:rPr>
      </w:pPr>
      <w:r w:rsidRPr="00CB733C">
        <w:rPr>
          <w:noProof/>
          <w:lang w:eastAsia="lt-LT"/>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 name="DeepLBoxSPIDType"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7CA0E" id="DeepLBoxSPIDType"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">
                <o:lock v:ext="edit" selection="t"/>
              </v:shape>
            </w:pict>
          </mc:Fallback>
        </mc:AlternateContent>
      </w:r>
      <w:r w:rsidR="00FD51B4" w:rsidRPr="00CB733C">
        <w:rPr>
          <w:noProof/>
          <w:lang w:eastAsia="lt-LT"/>
        </w:rPr>
        <w:drawing>
          <wp:inline distT="0" distB="0" distL="0" distR="0">
            <wp:extent cx="2324100" cy="666750"/>
            <wp:effectExtent l="0" t="0" r="0" b="0"/>
            <wp:docPr id="1" name="Picture 1" descr="OL_logo_basic_t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_logo_basic_t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4100" cy="666750"/>
                    </a:xfrm>
                    <a:prstGeom prst="rect">
                      <a:avLst/>
                    </a:prstGeom>
                    <a:noFill/>
                    <a:ln>
                      <a:noFill/>
                    </a:ln>
                  </pic:spPr>
                </pic:pic>
              </a:graphicData>
            </a:graphic>
          </wp:inline>
        </w:drawing>
      </w:r>
      <w:bookmarkStart w:id="0" w:name="_GoBack"/>
      <w:bookmarkEnd w:id="0"/>
    </w:p>
    <w:p w:rsidR="000E1FD1" w:rsidRPr="00CB733C" w:rsidRDefault="000E1FD1" w:rsidP="00054128">
      <w:pPr>
        <w:widowControl w:val="0"/>
        <w:spacing w:after="0" w:line="276" w:lineRule="auto"/>
        <w:jc w:val="center"/>
        <w:rPr>
          <w:rFonts w:ascii="Arial" w:hAnsi="Arial" w:cs="Arial"/>
          <w:b/>
          <w:sz w:val="24"/>
          <w:szCs w:val="24"/>
          <w:lang w:val="en-US"/>
        </w:rPr>
      </w:pPr>
      <w:r w:rsidRPr="00CB733C">
        <w:rPr>
          <w:rFonts w:ascii="Arial" w:hAnsi="Arial" w:cs="Arial"/>
          <w:b/>
          <w:sz w:val="24"/>
          <w:szCs w:val="24"/>
          <w:lang w:val="en-US"/>
        </w:rPr>
        <w:t>ORLEN LIETUVA JOINT STOCK COMPANY</w:t>
      </w:r>
    </w:p>
    <w:p w:rsidR="000E1FD1" w:rsidRPr="00CB733C" w:rsidRDefault="000E1FD1" w:rsidP="00054128">
      <w:pPr>
        <w:widowControl w:val="0"/>
        <w:spacing w:after="0" w:line="276" w:lineRule="auto"/>
        <w:jc w:val="center"/>
        <w:rPr>
          <w:rFonts w:ascii="Arial" w:hAnsi="Arial" w:cs="Arial"/>
          <w:b/>
          <w:sz w:val="24"/>
          <w:szCs w:val="24"/>
          <w:lang w:val="en-US"/>
        </w:rPr>
      </w:pPr>
      <w:r w:rsidRPr="00CB733C">
        <w:rPr>
          <w:rFonts w:ascii="Arial" w:hAnsi="Arial" w:cs="Arial"/>
          <w:b/>
          <w:sz w:val="24"/>
          <w:szCs w:val="24"/>
          <w:lang w:val="en-US"/>
        </w:rPr>
        <w:t>ELECTRICAL AND AUTOMATION DEPARTMENT</w:t>
      </w:r>
    </w:p>
    <w:p w:rsidR="000E1FD1" w:rsidRPr="00CB733C" w:rsidRDefault="000E1FD1" w:rsidP="00054128">
      <w:pPr>
        <w:widowControl w:val="0"/>
        <w:spacing w:after="0" w:line="276" w:lineRule="auto"/>
        <w:jc w:val="center"/>
        <w:rPr>
          <w:lang w:val="en-US"/>
        </w:rPr>
      </w:pPr>
    </w:p>
    <w:p w:rsidR="000E1FD1" w:rsidRPr="00CB733C" w:rsidRDefault="000E1FD1" w:rsidP="00054128">
      <w:pPr>
        <w:widowControl w:val="0"/>
        <w:spacing w:after="0" w:line="276" w:lineRule="auto"/>
        <w:jc w:val="center"/>
        <w:rPr>
          <w:rFonts w:ascii="Arial" w:hAnsi="Arial" w:cs="Arial"/>
          <w:lang w:val="en-US"/>
        </w:rPr>
      </w:pPr>
      <w:r w:rsidRPr="00CB733C">
        <w:rPr>
          <w:rFonts w:ascii="Arial" w:hAnsi="Arial" w:cs="Arial"/>
          <w:lang w:val="en-US"/>
        </w:rPr>
        <w:t>DESIGN TASK</w:t>
      </w:r>
    </w:p>
    <w:p w:rsidR="000E1FD1" w:rsidRPr="00CB733C" w:rsidRDefault="000E1FD1" w:rsidP="00054128">
      <w:pPr>
        <w:widowControl w:val="0"/>
        <w:spacing w:after="0" w:line="276" w:lineRule="auto"/>
        <w:jc w:val="center"/>
        <w:rPr>
          <w:rFonts w:ascii="Arial" w:hAnsi="Arial" w:cs="Arial"/>
          <w:lang w:val="en-US"/>
        </w:rPr>
      </w:pPr>
      <w:r w:rsidRPr="00CB733C">
        <w:rPr>
          <w:rFonts w:ascii="Arial" w:hAnsi="Arial" w:cs="Arial"/>
          <w:lang w:val="en-US"/>
        </w:rPr>
        <w:t xml:space="preserve">FOR PROJECT </w:t>
      </w:r>
      <w:r w:rsidRPr="00CB733C">
        <w:rPr>
          <w:rFonts w:ascii="Arial" w:hAnsi="Arial" w:cs="Arial"/>
          <w:color w:val="000000" w:themeColor="text1"/>
          <w:lang w:val="en-US"/>
        </w:rPr>
        <w:t>"</w:t>
      </w:r>
      <w:r w:rsidR="00060ED1" w:rsidRPr="00CB733C">
        <w:rPr>
          <w:rFonts w:ascii="Arial" w:hAnsi="Arial" w:cs="Arial"/>
          <w:b/>
          <w:color w:val="000000" w:themeColor="text1"/>
          <w:lang w:val="en-US"/>
        </w:rPr>
        <w:t>672-10. SGĮ-</w:t>
      </w:r>
      <w:r w:rsidR="00CB733C" w:rsidRPr="00CB733C">
        <w:rPr>
          <w:rFonts w:ascii="Arial" w:hAnsi="Arial" w:cs="Arial"/>
          <w:b/>
          <w:color w:val="000000" w:themeColor="text1"/>
          <w:lang w:val="en-US"/>
        </w:rPr>
        <w:t xml:space="preserve">, </w:t>
      </w:r>
      <w:r w:rsidR="00060ED1" w:rsidRPr="00CB733C">
        <w:rPr>
          <w:rFonts w:ascii="Arial" w:hAnsi="Arial" w:cs="Arial"/>
          <w:b/>
          <w:color w:val="000000" w:themeColor="text1"/>
          <w:lang w:val="en-US"/>
        </w:rPr>
        <w:t>1</w:t>
      </w:r>
      <w:r w:rsidR="000F0D35" w:rsidRPr="00CB733C">
        <w:rPr>
          <w:rFonts w:ascii="Arial" w:hAnsi="Arial" w:cs="Arial"/>
          <w:b/>
          <w:color w:val="000000" w:themeColor="text1"/>
          <w:lang w:val="en-US"/>
        </w:rPr>
        <w:t xml:space="preserve"> increase conversion to 98.5%</w:t>
      </w:r>
      <w:r w:rsidR="00CB733C" w:rsidRPr="00CB733C">
        <w:rPr>
          <w:rFonts w:ascii="Arial" w:hAnsi="Arial" w:cs="Arial"/>
          <w:b/>
          <w:color w:val="000000" w:themeColor="text1"/>
          <w:lang w:val="en-US"/>
        </w:rPr>
        <w:t>. Capital repair</w:t>
      </w:r>
      <w:r w:rsidRPr="00CB733C">
        <w:rPr>
          <w:rFonts w:ascii="Arial" w:hAnsi="Arial" w:cs="Arial"/>
          <w:color w:val="000000" w:themeColor="text1"/>
          <w:lang w:val="en-US"/>
        </w:rPr>
        <w:t>"</w:t>
      </w:r>
    </w:p>
    <w:p w:rsidR="000E1FD1" w:rsidRPr="00CB733C" w:rsidRDefault="00863BDC" w:rsidP="00054128">
      <w:pPr>
        <w:widowControl w:val="0"/>
        <w:spacing w:after="0" w:line="276" w:lineRule="auto"/>
        <w:jc w:val="center"/>
        <w:rPr>
          <w:rFonts w:ascii="Arial" w:hAnsi="Arial" w:cs="Arial"/>
          <w:lang w:val="en-US"/>
        </w:rPr>
      </w:pPr>
      <w:r w:rsidRPr="00CB733C">
        <w:rPr>
          <w:rFonts w:ascii="Arial" w:hAnsi="Arial" w:cs="Arial"/>
          <w:lang w:val="en-US"/>
        </w:rPr>
        <w:t>(rev.</w:t>
      </w:r>
      <w:r w:rsidR="00A75963" w:rsidRPr="00CB733C">
        <w:rPr>
          <w:rFonts w:ascii="Arial" w:hAnsi="Arial" w:cs="Arial"/>
          <w:lang w:val="en-US"/>
        </w:rPr>
        <w:t>2</w:t>
      </w:r>
      <w:r w:rsidR="000E1FD1" w:rsidRPr="00CB733C">
        <w:rPr>
          <w:rFonts w:ascii="Arial" w:hAnsi="Arial" w:cs="Arial"/>
          <w:lang w:val="en-US"/>
        </w:rPr>
        <w:t>)</w:t>
      </w:r>
    </w:p>
    <w:p w:rsidR="000E1FD1" w:rsidRPr="00CB733C" w:rsidRDefault="000E1FD1" w:rsidP="00054128">
      <w:pPr>
        <w:widowControl w:val="0"/>
        <w:spacing w:after="0" w:line="276" w:lineRule="auto"/>
        <w:jc w:val="center"/>
        <w:rPr>
          <w:rFonts w:ascii="Arial" w:hAnsi="Arial" w:cs="Arial"/>
          <w:lang w:val="en-US"/>
        </w:rPr>
      </w:pPr>
      <w:r w:rsidRPr="00CB733C">
        <w:rPr>
          <w:rFonts w:ascii="Arial" w:hAnsi="Arial" w:cs="Arial"/>
          <w:lang w:val="en-US"/>
        </w:rPr>
        <w:t>ELECTRICAL ENGINEERING PART</w:t>
      </w:r>
    </w:p>
    <w:p w:rsidR="000E1FD1" w:rsidRPr="00CB733C" w:rsidRDefault="00E531CD" w:rsidP="00054128">
      <w:pPr>
        <w:widowControl w:val="0"/>
        <w:spacing w:after="0" w:line="276" w:lineRule="auto"/>
        <w:jc w:val="center"/>
        <w:rPr>
          <w:rFonts w:ascii="Arial" w:hAnsi="Arial" w:cs="Arial"/>
          <w:lang w:val="en-US"/>
        </w:rPr>
      </w:pPr>
      <w:r w:rsidRPr="00CB733C">
        <w:rPr>
          <w:rFonts w:ascii="Arial" w:hAnsi="Arial" w:cs="Arial"/>
          <w:lang w:val="en-US"/>
        </w:rPr>
        <w:t>2026-01-16</w:t>
      </w:r>
    </w:p>
    <w:p w:rsidR="000E1FD1" w:rsidRPr="00CB733C" w:rsidRDefault="000E1FD1" w:rsidP="00054128">
      <w:pPr>
        <w:widowControl w:val="0"/>
        <w:spacing w:after="0" w:line="276" w:lineRule="auto"/>
        <w:jc w:val="center"/>
        <w:rPr>
          <w:rFonts w:ascii="Arial" w:hAnsi="Arial" w:cs="Arial"/>
          <w:lang w:val="en-US"/>
        </w:rPr>
      </w:pPr>
      <w:proofErr w:type="spellStart"/>
      <w:r w:rsidRPr="00CB733C">
        <w:rPr>
          <w:rFonts w:ascii="Arial" w:hAnsi="Arial" w:cs="Arial"/>
          <w:lang w:val="en-US"/>
        </w:rPr>
        <w:t>Juodeikiai</w:t>
      </w:r>
      <w:proofErr w:type="spellEnd"/>
      <w:r w:rsidRPr="00CB733C">
        <w:rPr>
          <w:rFonts w:ascii="Arial" w:hAnsi="Arial" w:cs="Arial"/>
          <w:lang w:val="en-US"/>
        </w:rPr>
        <w:t xml:space="preserve">, </w:t>
      </w:r>
      <w:proofErr w:type="spellStart"/>
      <w:r w:rsidRPr="00CB733C">
        <w:rPr>
          <w:rFonts w:ascii="Arial" w:hAnsi="Arial" w:cs="Arial"/>
          <w:lang w:val="en-US"/>
        </w:rPr>
        <w:t>Mažeikiai</w:t>
      </w:r>
      <w:proofErr w:type="spellEnd"/>
      <w:r w:rsidRPr="00CB733C">
        <w:rPr>
          <w:rFonts w:ascii="Arial" w:hAnsi="Arial" w:cs="Arial"/>
          <w:lang w:val="en-US"/>
        </w:rPr>
        <w:t xml:space="preserve"> district</w:t>
      </w:r>
    </w:p>
    <w:p w:rsidR="000E1FD1" w:rsidRPr="00CB733C" w:rsidRDefault="000E1FD1" w:rsidP="00054128">
      <w:pPr>
        <w:widowControl w:val="0"/>
        <w:spacing w:after="0" w:line="276" w:lineRule="auto"/>
        <w:jc w:val="center"/>
        <w:rPr>
          <w:lang w:val="en-US"/>
        </w:rPr>
      </w:pPr>
    </w:p>
    <w:p w:rsidR="000E1FD1" w:rsidRPr="00CB733C" w:rsidRDefault="000E1FD1" w:rsidP="00054128">
      <w:pPr>
        <w:widowControl w:val="0"/>
        <w:spacing w:after="0" w:line="276" w:lineRule="auto"/>
        <w:jc w:val="center"/>
        <w:rPr>
          <w:rFonts w:ascii="Arial" w:hAnsi="Arial" w:cs="Arial"/>
          <w:b/>
          <w:lang w:val="en-US"/>
        </w:rPr>
      </w:pPr>
    </w:p>
    <w:p w:rsidR="000E1FD1" w:rsidRPr="00CB733C" w:rsidRDefault="00AE153C" w:rsidP="00054128">
      <w:pPr>
        <w:widowControl w:val="0"/>
        <w:spacing w:after="0" w:line="276" w:lineRule="auto"/>
        <w:rPr>
          <w:rFonts w:ascii="Arial" w:hAnsi="Arial" w:cs="Arial"/>
          <w:lang w:val="en-US"/>
        </w:rPr>
      </w:pPr>
      <w:r w:rsidRPr="00CB733C">
        <w:rPr>
          <w:rFonts w:ascii="Arial" w:hAnsi="Arial" w:cs="Arial"/>
          <w:lang w:val="en-US"/>
        </w:rPr>
        <w:t xml:space="preserve">                            </w:t>
      </w:r>
      <w:r w:rsidR="000E1FD1" w:rsidRPr="00CB733C">
        <w:rPr>
          <w:rFonts w:ascii="Arial" w:hAnsi="Arial" w:cs="Arial"/>
          <w:lang w:val="en-US"/>
        </w:rPr>
        <w:t>OBJECT:</w:t>
      </w:r>
      <w:r w:rsidR="000F0D35" w:rsidRPr="00CB733C">
        <w:rPr>
          <w:rFonts w:ascii="Arial" w:hAnsi="Arial" w:cs="Arial"/>
          <w:lang w:val="en-US"/>
        </w:rPr>
        <w:t xml:space="preserve"> 672-10 </w:t>
      </w:r>
      <w:r w:rsidR="00CB733C" w:rsidRPr="00CB733C">
        <w:rPr>
          <w:rFonts w:ascii="Arial" w:hAnsi="Arial" w:cs="Arial"/>
          <w:lang w:val="en-US"/>
        </w:rPr>
        <w:t>S</w:t>
      </w:r>
      <w:r w:rsidR="00060ED1" w:rsidRPr="00CB733C">
        <w:rPr>
          <w:rFonts w:ascii="Arial" w:hAnsi="Arial" w:cs="Arial"/>
          <w:lang w:val="en-US"/>
        </w:rPr>
        <w:t xml:space="preserve">ulfur production unit No. 1 </w:t>
      </w:r>
      <w:r w:rsidR="000F0D35" w:rsidRPr="00CB733C">
        <w:rPr>
          <w:rFonts w:ascii="Arial" w:hAnsi="Arial" w:cs="Arial"/>
          <w:lang w:val="en-US"/>
        </w:rPr>
        <w:t>with MEA regeneration block</w:t>
      </w:r>
    </w:p>
    <w:p w:rsidR="000E1FD1" w:rsidRPr="00CB733C" w:rsidRDefault="00AE153C" w:rsidP="00054128">
      <w:pPr>
        <w:widowControl w:val="0"/>
        <w:spacing w:after="0" w:line="276" w:lineRule="auto"/>
        <w:rPr>
          <w:rFonts w:ascii="Arial" w:hAnsi="Arial" w:cs="Arial"/>
          <w:b/>
          <w:lang w:val="en-US"/>
        </w:rPr>
      </w:pPr>
      <w:r w:rsidRPr="00CB733C">
        <w:rPr>
          <w:rFonts w:ascii="Arial" w:hAnsi="Arial" w:cs="Arial"/>
          <w:lang w:val="en-US"/>
        </w:rPr>
        <w:t xml:space="preserve">                            </w:t>
      </w:r>
      <w:r w:rsidR="000E1FD1" w:rsidRPr="00CB733C">
        <w:rPr>
          <w:rFonts w:ascii="Arial" w:hAnsi="Arial" w:cs="Arial"/>
          <w:lang w:val="en-US"/>
        </w:rPr>
        <w:t xml:space="preserve">CUSTOMER: ORLEN </w:t>
      </w:r>
      <w:proofErr w:type="spellStart"/>
      <w:r w:rsidR="000E1FD1" w:rsidRPr="00CB733C">
        <w:rPr>
          <w:rFonts w:ascii="Arial" w:hAnsi="Arial" w:cs="Arial"/>
          <w:lang w:val="en-US"/>
        </w:rPr>
        <w:t>Lietuva</w:t>
      </w:r>
      <w:proofErr w:type="spellEnd"/>
      <w:r w:rsidR="000E1FD1" w:rsidRPr="00CB733C">
        <w:rPr>
          <w:rFonts w:ascii="Arial" w:hAnsi="Arial" w:cs="Arial"/>
          <w:lang w:val="en-US"/>
        </w:rPr>
        <w:t xml:space="preserve"> Joint Stock Company</w:t>
      </w:r>
    </w:p>
    <w:p w:rsidR="000E1FD1" w:rsidRPr="00CB733C" w:rsidRDefault="00AE153C" w:rsidP="00054128">
      <w:pPr>
        <w:widowControl w:val="0"/>
        <w:spacing w:after="0" w:line="276" w:lineRule="auto"/>
        <w:rPr>
          <w:rFonts w:ascii="Arial" w:hAnsi="Arial" w:cs="Arial"/>
          <w:lang w:val="en-US"/>
        </w:rPr>
      </w:pPr>
      <w:r w:rsidRPr="00CB733C">
        <w:rPr>
          <w:rFonts w:ascii="Arial" w:hAnsi="Arial" w:cs="Arial"/>
          <w:lang w:val="en-US"/>
        </w:rPr>
        <w:t xml:space="preserve">                            </w:t>
      </w:r>
      <w:r w:rsidR="000E1FD1" w:rsidRPr="00CB733C">
        <w:rPr>
          <w:rFonts w:ascii="Arial" w:hAnsi="Arial" w:cs="Arial"/>
          <w:lang w:val="en-US"/>
        </w:rPr>
        <w:t>CUSTOMER PROJECT NO</w:t>
      </w:r>
      <w:r w:rsidR="000E1FD1" w:rsidRPr="00CB733C">
        <w:rPr>
          <w:rFonts w:ascii="Arial" w:hAnsi="Arial" w:cs="Arial"/>
          <w:color w:val="000000" w:themeColor="text1"/>
          <w:lang w:val="en-US"/>
        </w:rPr>
        <w:t xml:space="preserve">.: </w:t>
      </w:r>
      <w:r w:rsidR="00060ED1" w:rsidRPr="00CB733C">
        <w:rPr>
          <w:rFonts w:ascii="Arial" w:hAnsi="Arial" w:cs="Arial"/>
          <w:b/>
          <w:color w:val="000000" w:themeColor="text1"/>
          <w:lang w:val="en-US"/>
        </w:rPr>
        <w:t>OLP02233</w:t>
      </w:r>
    </w:p>
    <w:p w:rsidR="000E1FD1" w:rsidRPr="00CB733C" w:rsidRDefault="00AE153C" w:rsidP="00054128">
      <w:pPr>
        <w:widowControl w:val="0"/>
        <w:spacing w:after="0" w:line="276" w:lineRule="auto"/>
        <w:rPr>
          <w:rFonts w:ascii="Arial" w:hAnsi="Arial" w:cs="Arial"/>
          <w:lang w:val="en-US"/>
        </w:rPr>
      </w:pPr>
      <w:r w:rsidRPr="00CB733C">
        <w:rPr>
          <w:rFonts w:ascii="Arial" w:hAnsi="Arial" w:cs="Arial"/>
          <w:lang w:val="en-US"/>
        </w:rPr>
        <w:t xml:space="preserve">                            </w:t>
      </w:r>
      <w:r w:rsidR="000E1FD1" w:rsidRPr="00CB733C">
        <w:rPr>
          <w:rFonts w:ascii="Arial" w:hAnsi="Arial" w:cs="Arial"/>
          <w:lang w:val="en-US"/>
        </w:rPr>
        <w:t>PROJECT PART: electrical engineering</w:t>
      </w:r>
    </w:p>
    <w:p w:rsidR="000E1FD1" w:rsidRPr="00CB733C" w:rsidRDefault="00AE153C" w:rsidP="00CB733C">
      <w:pPr>
        <w:spacing w:line="300" w:lineRule="atLeast"/>
        <w:rPr>
          <w:rFonts w:ascii="Arial" w:hAnsi="Arial" w:cs="Arial"/>
          <w:lang w:val="en-US"/>
        </w:rPr>
      </w:pPr>
      <w:r w:rsidRPr="00CB733C">
        <w:rPr>
          <w:rFonts w:ascii="Arial" w:hAnsi="Arial" w:cs="Arial"/>
          <w:lang w:val="en-US"/>
        </w:rPr>
        <w:t xml:space="preserve">                            </w:t>
      </w:r>
      <w:r w:rsidR="000E1FD1" w:rsidRPr="00CB733C">
        <w:rPr>
          <w:rFonts w:ascii="Arial" w:hAnsi="Arial" w:cs="Arial"/>
          <w:lang w:val="en-US"/>
        </w:rPr>
        <w:t xml:space="preserve">PROJECT STAGE: </w:t>
      </w:r>
      <w:r w:rsidR="00CB733C" w:rsidRPr="00CB733C">
        <w:rPr>
          <w:rFonts w:ascii="Segoe UI" w:hAnsi="Segoe UI" w:cs="Segoe UI"/>
          <w:sz w:val="21"/>
          <w:szCs w:val="21"/>
          <w:lang w:val="en-US" w:eastAsia="lt-LT"/>
        </w:rPr>
        <w:t>Combined Technical &amp; Working Design (Detailed Technical Design)</w:t>
      </w:r>
      <w:r w:rsidR="000E1FD1" w:rsidRPr="00CB733C">
        <w:rPr>
          <w:rFonts w:ascii="Arial" w:hAnsi="Arial" w:cs="Arial"/>
          <w:lang w:val="en-US"/>
        </w:rPr>
        <w:t xml:space="preserve"> (TWD)</w:t>
      </w:r>
    </w:p>
    <w:p w:rsidR="003D21E7" w:rsidRPr="00CB733C" w:rsidRDefault="00AE153C" w:rsidP="002A1E48">
      <w:pPr>
        <w:widowControl w:val="0"/>
        <w:spacing w:after="0" w:line="276" w:lineRule="auto"/>
        <w:rPr>
          <w:lang w:val="en-US"/>
        </w:rPr>
      </w:pPr>
      <w:r w:rsidRPr="00CB733C">
        <w:rPr>
          <w:rFonts w:ascii="Arial" w:hAnsi="Arial" w:cs="Arial"/>
          <w:lang w:val="en-US"/>
        </w:rPr>
        <w:t xml:space="preserve">                            </w:t>
      </w:r>
      <w:r w:rsidR="000E1FD1" w:rsidRPr="00CB733C">
        <w:rPr>
          <w:rFonts w:ascii="Arial" w:hAnsi="Arial" w:cs="Arial"/>
          <w:lang w:val="en-US"/>
        </w:rPr>
        <w:t>DESIGNER: design company, its representatives.</w:t>
      </w:r>
    </w:p>
    <w:p w:rsidR="00B51356" w:rsidRPr="00CB733C" w:rsidRDefault="00B51356" w:rsidP="00054128">
      <w:pPr>
        <w:widowControl w:val="0"/>
        <w:spacing w:after="0" w:line="276" w:lineRule="auto"/>
        <w:jc w:val="both"/>
        <w:rPr>
          <w:lang w:val="en-US"/>
        </w:rPr>
      </w:pPr>
    </w:p>
    <w:p w:rsidR="003D21E7" w:rsidRPr="00CB733C" w:rsidRDefault="003D21E7" w:rsidP="00EE306E">
      <w:pPr>
        <w:pStyle w:val="Style2"/>
        <w:rPr>
          <w:lang w:val="en-US"/>
        </w:rPr>
      </w:pPr>
    </w:p>
    <w:p w:rsidR="000E1FD1" w:rsidRPr="00CB733C" w:rsidRDefault="000E1FD1" w:rsidP="00D13D5A">
      <w:pPr>
        <w:pStyle w:val="Heading1"/>
        <w:rPr>
          <w:lang w:val="en-US"/>
        </w:rPr>
      </w:pPr>
      <w:r w:rsidRPr="00CB733C">
        <w:rPr>
          <w:lang w:val="en-US"/>
        </w:rPr>
        <w:t>BASIC REQUIREMENTS:</w:t>
      </w:r>
    </w:p>
    <w:p w:rsidR="003D21E7" w:rsidRPr="00CB733C" w:rsidRDefault="003D21E7" w:rsidP="00EE306E">
      <w:pPr>
        <w:pStyle w:val="Style2"/>
        <w:rPr>
          <w:lang w:val="en-US"/>
        </w:rPr>
      </w:pP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project must comply with the Electrical Equipment Installation Rules (EĮĮT), Lithuanian regulatory documents, Construction Technical Regulations (STR) and the client's requirements.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design must include engineering studies (assessment of existing equipment, analysis and verification of diagrams and documentation, and other actions necessary for assessing the current situation and making design decisions), the electrical engineering part of the designed object, including the grounding of related facilities and equipment, protection against lightning and overvoltage, and other parts of the project necessary for the proper installation and use of the object.</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designed equipment shall be according to the environmental conditions of the installation site. Cable and metal structures shall be suitable for use in a C3 or C4 corrosion class environment. The zinc thickness of hot-dip galvanized structures shall be not less than 60 µm. When using other methods of corrosion protection for metal structures, the level of protection must be no lower than that of hot-dip galvanizing and remain corrosion-resistant for &gt;20 years. The thickness of cable trays must be no less than 1.5 mm.</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Switching devices (automatic switches, connectors, </w:t>
      </w:r>
      <w:proofErr w:type="spellStart"/>
      <w:r w:rsidRPr="00CB733C">
        <w:rPr>
          <w:rFonts w:ascii="Arial" w:hAnsi="Arial" w:cs="Arial"/>
          <w:lang w:val="en-US"/>
        </w:rPr>
        <w:t>disconnectors</w:t>
      </w:r>
      <w:proofErr w:type="spellEnd"/>
      <w:r w:rsidRPr="00CB733C">
        <w:rPr>
          <w:rFonts w:ascii="Arial" w:hAnsi="Arial" w:cs="Arial"/>
          <w:lang w:val="en-US"/>
        </w:rPr>
        <w:t xml:space="preserve">, isolators, </w:t>
      </w:r>
      <w:proofErr w:type="spellStart"/>
      <w:r w:rsidRPr="00CB733C">
        <w:rPr>
          <w:rFonts w:ascii="Arial" w:hAnsi="Arial" w:cs="Arial"/>
          <w:lang w:val="en-US"/>
        </w:rPr>
        <w:t>earthing</w:t>
      </w:r>
      <w:proofErr w:type="spellEnd"/>
      <w:r w:rsidRPr="00CB733C">
        <w:rPr>
          <w:rFonts w:ascii="Arial" w:hAnsi="Arial" w:cs="Arial"/>
          <w:lang w:val="en-US"/>
        </w:rPr>
        <w:t xml:space="preserve"> switches, equipment control devices, etc.) that connect voltage to circuits must have padlocking points, which are usually provided by the manufacturer and are intended for locking in the disconnected position (</w:t>
      </w:r>
      <w:proofErr w:type="spellStart"/>
      <w:r w:rsidRPr="00CB733C">
        <w:rPr>
          <w:rFonts w:ascii="Arial" w:hAnsi="Arial" w:cs="Arial"/>
          <w:lang w:val="en-US"/>
        </w:rPr>
        <w:t>LoTo</w:t>
      </w:r>
      <w:proofErr w:type="spellEnd"/>
      <w:r w:rsidRPr="00CB733C">
        <w:rPr>
          <w:rFonts w:ascii="Arial" w:hAnsi="Arial" w:cs="Arial"/>
          <w:lang w:val="en-US"/>
        </w:rPr>
        <w:t xml:space="preserve"> function).</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The title number of the object and the customer's project number shall be indicated in the main title block of the drawings. </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language of the project documents (title page, explanatory note, comments and explanations in the project drawings</w:t>
      </w:r>
      <w:proofErr w:type="gramStart"/>
      <w:r w:rsidRPr="00CB733C">
        <w:rPr>
          <w:rFonts w:ascii="Arial" w:hAnsi="Arial" w:cs="Arial"/>
          <w:lang w:val="en-US"/>
        </w:rPr>
        <w:t>)</w:t>
      </w:r>
      <w:r w:rsidR="00CB733C" w:rsidRPr="00CB733C">
        <w:rPr>
          <w:rFonts w:ascii="Arial" w:hAnsi="Arial" w:cs="Arial"/>
          <w:lang w:val="en-US"/>
        </w:rPr>
        <w:t>-</w:t>
      </w:r>
      <w:proofErr w:type="gramEnd"/>
      <w:r w:rsidRPr="00CB733C">
        <w:rPr>
          <w:rFonts w:ascii="Arial" w:hAnsi="Arial" w:cs="Arial"/>
          <w:lang w:val="en-US"/>
        </w:rPr>
        <w:t xml:space="preserve"> Lithuanian. English may be used in other parts.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lastRenderedPageBreak/>
        <w:t>When preparing the project, the designer must follow the specifications and description of the scope of work provided by the client. However, the designer is responsible for the correctness of the design solutions and their compliance with regulatory acts. The client will provide methodological assistance in obtaining the existing documentation and regarding the use of existing elements.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CLIENT may provide paper or scanned copies of initial and subsequent designs, operational diagrams related to the work being performed, in Lithuanian or Russian. The designer must visit the site, check the information provided in the documents submitted by the CUSTOMER regarding the technical parameters, installation location, and dimensions of the existing equipment, and, after verifying their accuracy, make design decisions.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electrical equipment to be designed must be selected after assessing the type of explosive zone, the category of explosive mixture, and the temperature class. The project drawings, which show the plans with the equipment designed for explosive environments, must indicate the classification of the explosive environment zone, the category of the explosive mixture, and the temperature class.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The designed equipment must ensure efficient use of electrical energy, be safe and easy to operate. </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designed electrical distribution equipment and networks must be designed with a reserve of at least 30% of power and 20% of additional connection capacity.</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designer must be authorized to perform work on operating electrical installations up to 1 kV and above 1 kV (for the assessment of diagrams and substation equipment).</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project must select appropriate electrical receiver protection devices, calculate and specify the protection settings.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project must include calculations of short-circuit currents, minimum single-phase short-circuit currents, voltage losses, and ensure the selective operation of existing and designed protective devices.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project must provide for the dismantling of obsolete circuit elements (relays, cables) and equipment, and specify the scope of work for dismantling the equipment.</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If </w:t>
      </w:r>
      <w:r w:rsidR="004F6A53" w:rsidRPr="00CB733C">
        <w:rPr>
          <w:rFonts w:ascii="Arial" w:hAnsi="Arial" w:cs="Arial"/>
          <w:lang w:val="en-US"/>
        </w:rPr>
        <w:t>a</w:t>
      </w:r>
      <w:r w:rsidRPr="00CB733C">
        <w:rPr>
          <w:rFonts w:ascii="Arial" w:hAnsi="Arial" w:cs="Arial"/>
          <w:lang w:val="en-US"/>
        </w:rPr>
        <w:t xml:space="preserve"> new </w:t>
      </w:r>
      <w:r w:rsidR="004F6A53" w:rsidRPr="00CB733C">
        <w:rPr>
          <w:rFonts w:ascii="Arial" w:hAnsi="Arial" w:cs="Arial"/>
          <w:lang w:val="en-US"/>
        </w:rPr>
        <w:t>receiver</w:t>
      </w:r>
      <w:r w:rsidRPr="00CB733C">
        <w:rPr>
          <w:rFonts w:ascii="Arial" w:hAnsi="Arial" w:cs="Arial"/>
          <w:lang w:val="en-US"/>
        </w:rPr>
        <w:t xml:space="preserve"> is connected or </w:t>
      </w:r>
      <w:r w:rsidR="004F6A53" w:rsidRPr="00CB733C">
        <w:rPr>
          <w:rFonts w:ascii="Arial" w:hAnsi="Arial" w:cs="Arial"/>
          <w:lang w:val="en-US"/>
        </w:rPr>
        <w:t>an</w:t>
      </w:r>
      <w:r w:rsidRPr="00CB733C">
        <w:rPr>
          <w:rFonts w:ascii="Arial" w:hAnsi="Arial" w:cs="Arial"/>
          <w:lang w:val="en-US"/>
        </w:rPr>
        <w:t xml:space="preserve"> existing </w:t>
      </w:r>
      <w:r w:rsidR="004F6A53" w:rsidRPr="00CB733C">
        <w:rPr>
          <w:rFonts w:ascii="Arial" w:hAnsi="Arial" w:cs="Arial"/>
          <w:lang w:val="en-US"/>
        </w:rPr>
        <w:t>receiver</w:t>
      </w:r>
      <w:r w:rsidRPr="00CB733C">
        <w:rPr>
          <w:rFonts w:ascii="Arial" w:hAnsi="Arial" w:cs="Arial"/>
          <w:lang w:val="en-US"/>
        </w:rPr>
        <w:t xml:space="preserve"> is replaced when designing an existing switchboard, power control panel, distribution or power supply panel, an updated single-line diagram of the entire panel must be prepared, </w:t>
      </w:r>
      <w:r w:rsidR="004F6A53" w:rsidRPr="00CB733C">
        <w:rPr>
          <w:rFonts w:ascii="Arial" w:hAnsi="Arial" w:cs="Arial"/>
          <w:lang w:val="en-US"/>
        </w:rPr>
        <w:t>showing the existing and designed receivers</w:t>
      </w:r>
      <w:r w:rsidRPr="00CB733C">
        <w:rPr>
          <w:rFonts w:ascii="Arial" w:hAnsi="Arial" w:cs="Arial"/>
          <w:lang w:val="en-US"/>
        </w:rPr>
        <w:t>. When preparing the diagram, the operational and preliminary design diagrams must be used, and the designer must verify the accuracy of the information provided therein during equipment inspections. If it is necessary to measure voltage, current, or power, a request must be submitted to the customer's work supervisor to organize the necessary measurements.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The minimum set of documents for the project and the structure of document marking are specified in Appendix No. 4.1. The project may also include other additional documents explaining the design solutions. </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Graphical symbols in electrical diagrams must comply with the requirements of LST EN 60617.</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Electric cable lines must be numbered according to the cable line coding system provided in Appendix No. 4.2. </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Appendix No. 4.3 provides a list of </w:t>
      </w:r>
      <w:r w:rsidR="004F6A53" w:rsidRPr="00CB733C">
        <w:rPr>
          <w:rFonts w:ascii="Arial" w:hAnsi="Arial" w:cs="Arial"/>
          <w:lang w:val="en-US"/>
        </w:rPr>
        <w:t xml:space="preserve">receiver </w:t>
      </w:r>
      <w:r w:rsidRPr="00CB733C">
        <w:rPr>
          <w:rFonts w:ascii="Arial" w:hAnsi="Arial" w:cs="Arial"/>
          <w:lang w:val="en-US"/>
        </w:rPr>
        <w:t>abbreviations for the design, modernization, and operational management of electrical equipment,</w:t>
      </w:r>
      <w:r w:rsidR="00CB733C" w:rsidRPr="00CB733C">
        <w:rPr>
          <w:rFonts w:ascii="Arial" w:hAnsi="Arial" w:cs="Arial"/>
          <w:lang w:val="en-US"/>
        </w:rPr>
        <w:t xml:space="preserve"> </w:t>
      </w:r>
      <w:r w:rsidRPr="00CB733C">
        <w:rPr>
          <w:rFonts w:ascii="Arial" w:hAnsi="Arial" w:cs="Arial"/>
          <w:lang w:val="en-US"/>
        </w:rPr>
        <w:t>which must be followed when preparing the project.</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Appendix No. 4.4 provides a table of harmonized cable codes, which must be followed when preparing the project.</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Lay cables in existing cable routes and design new cable routes where necessary. Power cables must not be laid in the same cable routes (trays, ladders) as cables for control and measurement devices or control systems.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lastRenderedPageBreak/>
        <w:t>When designing mechanical cable protection   with flexible protective sleeves, provide for metal or metal-plastic protective sleeves together with cable entry (sealing) connections specified by the same manufacturer.</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If necessary, prepare drawings of the construction and structural part for the installation and fastening of cable routes, electrical distribution boards, cabinets, and service areas. The construction and structural part of the project must be prepared by a qualified designer in accordance with the task and instructions prepared by the electrical </w:t>
      </w:r>
      <w:proofErr w:type="gramStart"/>
      <w:r w:rsidRPr="00CB733C">
        <w:rPr>
          <w:rFonts w:ascii="Arial" w:hAnsi="Arial" w:cs="Arial"/>
          <w:lang w:val="en-US"/>
        </w:rPr>
        <w:t>engineer ,</w:t>
      </w:r>
      <w:proofErr w:type="gramEnd"/>
      <w:r w:rsidRPr="00CB733C">
        <w:rPr>
          <w:rFonts w:ascii="Arial" w:hAnsi="Arial" w:cs="Arial"/>
          <w:lang w:val="en-US"/>
        </w:rPr>
        <w:t xml:space="preserve"> and the design solutions and project must be agreed with the relevant CUSTOMER specialists.</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Existing grounding equipment shall be used for the grounding of the designed equipment. If it is not possible to use the existing grounding equipment or if it is unsuitable, new grounding equipment shall be provided.</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 xml:space="preserve">All engineering solutions must be coordinated with the engineer of the Technical Control and Analysis Group of the Electrical and Automation Department of the client and the engineers of the maintenance and repair group of the relevant facility. </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If the project solutions will have an impact on building structures, the solutions must be coordinated with the building maintenance and repair manager.</w:t>
      </w:r>
    </w:p>
    <w:p w:rsidR="000E1FD1" w:rsidRPr="00CB733C" w:rsidRDefault="000E1FD1"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The customer shall provide (as necessary) additional information required for the analysis of diagrams and calculations about the existing electrical network in accordance with the list of necessary information provided by the designer. The list and deadline for the submission of information shall be agreed separately.</w:t>
      </w:r>
    </w:p>
    <w:p w:rsidR="000E1FD1" w:rsidRPr="00CB733C" w:rsidRDefault="00CB733C" w:rsidP="00847096">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For</w:t>
      </w:r>
      <w:r w:rsidR="000E1FD1" w:rsidRPr="00CB733C">
        <w:rPr>
          <w:rFonts w:ascii="Arial" w:hAnsi="Arial" w:cs="Arial"/>
          <w:lang w:val="en-US"/>
        </w:rPr>
        <w:t xml:space="preserve"> CLIENT</w:t>
      </w:r>
      <w:r w:rsidRPr="00CB733C">
        <w:rPr>
          <w:rFonts w:ascii="Arial" w:hAnsi="Arial" w:cs="Arial"/>
          <w:lang w:val="en-US"/>
        </w:rPr>
        <w:t xml:space="preserve"> comments</w:t>
      </w:r>
      <w:r w:rsidR="000E1FD1" w:rsidRPr="00CB733C">
        <w:rPr>
          <w:rFonts w:ascii="Arial" w:hAnsi="Arial" w:cs="Arial"/>
          <w:lang w:val="en-US"/>
        </w:rPr>
        <w:t xml:space="preserve"> </w:t>
      </w:r>
      <w:r w:rsidRPr="00CB733C">
        <w:rPr>
          <w:rFonts w:ascii="Arial" w:hAnsi="Arial" w:cs="Arial"/>
          <w:lang w:val="en-US"/>
        </w:rPr>
        <w:t xml:space="preserve">documents </w:t>
      </w:r>
      <w:r w:rsidR="000E1FD1" w:rsidRPr="00CB733C">
        <w:rPr>
          <w:rFonts w:ascii="Arial" w:hAnsi="Arial" w:cs="Arial"/>
          <w:lang w:val="en-US"/>
        </w:rPr>
        <w:t xml:space="preserve">shall be provided with the main drawings, diagrams, specifications, and data sheets (at least 80% complete) </w:t>
      </w:r>
      <w:r w:rsidRPr="00CB733C">
        <w:rPr>
          <w:rFonts w:ascii="Arial" w:hAnsi="Arial" w:cs="Arial"/>
          <w:lang w:val="en-US"/>
        </w:rPr>
        <w:t>in digital form (.pdf and .</w:t>
      </w:r>
      <w:proofErr w:type="spellStart"/>
      <w:r w:rsidRPr="00CB733C">
        <w:rPr>
          <w:rFonts w:ascii="Arial" w:hAnsi="Arial" w:cs="Arial"/>
          <w:lang w:val="en-US"/>
        </w:rPr>
        <w:t>dwg</w:t>
      </w:r>
      <w:proofErr w:type="spellEnd"/>
      <w:r w:rsidRPr="00CB733C">
        <w:rPr>
          <w:rFonts w:ascii="Arial" w:hAnsi="Arial" w:cs="Arial"/>
          <w:lang w:val="en-US"/>
        </w:rPr>
        <w:t>)</w:t>
      </w:r>
      <w:r w:rsidR="000E1FD1" w:rsidRPr="00CB733C">
        <w:rPr>
          <w:rFonts w:ascii="Arial" w:hAnsi="Arial" w:cs="Arial"/>
          <w:lang w:val="en-US"/>
        </w:rPr>
        <w:t xml:space="preserve">. For final approval, </w:t>
      </w:r>
      <w:r w:rsidRPr="00CB733C">
        <w:rPr>
          <w:rFonts w:ascii="Arial" w:hAnsi="Arial" w:cs="Arial"/>
          <w:lang w:val="en-US"/>
        </w:rPr>
        <w:t>hard copies</w:t>
      </w:r>
      <w:r w:rsidR="000E1FD1" w:rsidRPr="00CB733C">
        <w:rPr>
          <w:rFonts w:ascii="Arial" w:hAnsi="Arial" w:cs="Arial"/>
          <w:lang w:val="en-US"/>
        </w:rPr>
        <w:t xml:space="preserve"> signed by at least two different persons, shall be submitted: the DESIGNER (the employee who prepared the project and the project manager (PDV)) and the relevant manager of the DESIGNER's company who checked the documents. The project shall be coordinated with the CUSTOMER's employees specified in the "Project document and drawing coordination form". The CLIENT's Electrical and Automation Department Technical Control and Analysis Group engineer expert/senior engineer/engineer shall mark the project documents with the appropriate stamp when coordinating the project. The approved and signed project documents in editable digital form (.</w:t>
      </w:r>
      <w:proofErr w:type="spellStart"/>
      <w:r w:rsidR="000E1FD1" w:rsidRPr="00CB733C">
        <w:rPr>
          <w:rFonts w:ascii="Arial" w:hAnsi="Arial" w:cs="Arial"/>
          <w:lang w:val="en-US"/>
        </w:rPr>
        <w:t>dwg</w:t>
      </w:r>
      <w:proofErr w:type="spellEnd"/>
      <w:r w:rsidR="000E1FD1" w:rsidRPr="00CB733C">
        <w:rPr>
          <w:rFonts w:ascii="Arial" w:hAnsi="Arial" w:cs="Arial"/>
          <w:lang w:val="en-US"/>
        </w:rPr>
        <w:t>, .doc, etc.) shall be sent separately by e-mail, larger files shall be sent via the https://nextfile.orlen.pl system,   to the employee of the Technical Control and Analysis Group who approved the project.</w:t>
      </w:r>
    </w:p>
    <w:p w:rsidR="008B5BE4" w:rsidRPr="00CB733C" w:rsidRDefault="000E1FD1" w:rsidP="00EE306E">
      <w:pPr>
        <w:pStyle w:val="ListParagraph"/>
        <w:numPr>
          <w:ilvl w:val="1"/>
          <w:numId w:val="14"/>
        </w:numPr>
        <w:tabs>
          <w:tab w:val="left" w:pos="1701"/>
        </w:tabs>
        <w:ind w:left="0" w:firstLine="1134"/>
        <w:jc w:val="both"/>
        <w:rPr>
          <w:rFonts w:ascii="Arial" w:hAnsi="Arial" w:cs="Arial"/>
          <w:lang w:val="en-US"/>
        </w:rPr>
      </w:pPr>
      <w:r w:rsidRPr="00CB733C">
        <w:rPr>
          <w:rFonts w:ascii="Arial" w:hAnsi="Arial" w:cs="Arial"/>
          <w:lang w:val="en-US"/>
        </w:rPr>
        <w:t>Newly designed equipment shall be designed in accordance with the CUSTOMER's general electrical requirements – technical specifications (in English) provided in Appendix No. 4.5. Select equipment from the list of manufacturers provided in Appendix No. 4.6 (in exceptional cases, other manufacturers may be considered in agreement with the CUSTOMER).</w:t>
      </w:r>
    </w:p>
    <w:p w:rsidR="009E28B4" w:rsidRPr="00CB733C" w:rsidRDefault="009E28B4" w:rsidP="009E28B4">
      <w:pPr>
        <w:widowControl w:val="0"/>
        <w:numPr>
          <w:ilvl w:val="0"/>
          <w:numId w:val="4"/>
        </w:numPr>
        <w:tabs>
          <w:tab w:val="left" w:pos="142"/>
          <w:tab w:val="left" w:pos="284"/>
          <w:tab w:val="left" w:pos="1276"/>
          <w:tab w:val="left" w:pos="1418"/>
          <w:tab w:val="left" w:pos="1560"/>
        </w:tabs>
        <w:spacing w:after="0" w:line="276" w:lineRule="auto"/>
        <w:ind w:firstLine="774"/>
        <w:jc w:val="both"/>
        <w:outlineLvl w:val="0"/>
        <w:rPr>
          <w:rFonts w:ascii="Arial" w:hAnsi="Arial" w:cs="Arial"/>
          <w:b/>
          <w:color w:val="000000" w:themeColor="text1"/>
          <w:lang w:val="en-US"/>
        </w:rPr>
      </w:pPr>
      <w:r w:rsidRPr="00CB733C">
        <w:rPr>
          <w:rFonts w:ascii="Arial" w:hAnsi="Arial" w:cs="Arial"/>
          <w:b/>
          <w:color w:val="000000" w:themeColor="text1"/>
          <w:lang w:val="en-US"/>
        </w:rPr>
        <w:t xml:space="preserve">Scope of design. </w:t>
      </w:r>
    </w:p>
    <w:p w:rsidR="005123F9" w:rsidRPr="00CB733C" w:rsidRDefault="00F71D07" w:rsidP="009E28B4">
      <w:pPr>
        <w:widowControl w:val="0"/>
        <w:numPr>
          <w:ilvl w:val="1"/>
          <w:numId w:val="4"/>
        </w:numPr>
        <w:tabs>
          <w:tab w:val="left" w:pos="142"/>
          <w:tab w:val="left" w:pos="284"/>
          <w:tab w:val="left" w:pos="1276"/>
          <w:tab w:val="left" w:pos="1418"/>
          <w:tab w:val="left" w:pos="1560"/>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Replacement </w:t>
      </w:r>
      <w:r w:rsidR="001170E4" w:rsidRPr="00CB733C">
        <w:rPr>
          <w:rFonts w:ascii="Arial" w:hAnsi="Arial" w:cs="Arial"/>
          <w:color w:val="000000" w:themeColor="text1"/>
          <w:lang w:val="en-US"/>
        </w:rPr>
        <w:t>of</w:t>
      </w:r>
      <w:r w:rsidR="005123F9" w:rsidRPr="00CB733C">
        <w:rPr>
          <w:rFonts w:ascii="Arial" w:hAnsi="Arial" w:cs="Arial"/>
          <w:color w:val="000000" w:themeColor="text1"/>
          <w:lang w:val="en-US"/>
        </w:rPr>
        <w:t xml:space="preserve"> the existing 6/0.4 kV 1000 KVA power transformers T-1, T-2 (2 units) in </w:t>
      </w:r>
      <w:r w:rsidRPr="00CB733C">
        <w:rPr>
          <w:rFonts w:ascii="Arial" w:hAnsi="Arial" w:cs="Arial"/>
          <w:color w:val="000000" w:themeColor="text1"/>
          <w:lang w:val="en-US"/>
        </w:rPr>
        <w:t>the</w:t>
      </w:r>
      <w:r w:rsidR="005123F9" w:rsidRPr="00CB733C">
        <w:rPr>
          <w:rFonts w:ascii="Arial" w:hAnsi="Arial" w:cs="Arial"/>
          <w:color w:val="000000" w:themeColor="text1"/>
          <w:lang w:val="en-US"/>
        </w:rPr>
        <w:t xml:space="preserve"> TP-16 </w:t>
      </w:r>
      <w:r w:rsidRPr="00CB733C">
        <w:rPr>
          <w:rFonts w:ascii="Arial" w:hAnsi="Arial" w:cs="Arial"/>
          <w:color w:val="000000" w:themeColor="text1"/>
          <w:lang w:val="en-US"/>
        </w:rPr>
        <w:t xml:space="preserve">KTP substation </w:t>
      </w:r>
      <w:r w:rsidR="001170E4" w:rsidRPr="00CB733C">
        <w:rPr>
          <w:rFonts w:ascii="Arial" w:hAnsi="Arial" w:cs="Arial"/>
          <w:color w:val="000000" w:themeColor="text1"/>
          <w:lang w:val="en-US"/>
        </w:rPr>
        <w:t>with</w:t>
      </w:r>
      <w:r w:rsidR="005123F9" w:rsidRPr="00CB733C">
        <w:rPr>
          <w:rFonts w:ascii="Arial" w:hAnsi="Arial" w:cs="Arial"/>
          <w:b/>
          <w:color w:val="000000" w:themeColor="text1"/>
          <w:lang w:val="en-US"/>
        </w:rPr>
        <w:t xml:space="preserve"> 1250 KVA </w:t>
      </w:r>
      <w:r w:rsidR="001170E4" w:rsidRPr="00CB733C">
        <w:rPr>
          <w:rFonts w:ascii="Arial" w:hAnsi="Arial" w:cs="Arial"/>
          <w:color w:val="000000" w:themeColor="text1"/>
          <w:lang w:val="en-US"/>
        </w:rPr>
        <w:t>power transformers</w:t>
      </w:r>
      <w:r w:rsidR="005123F9" w:rsidRPr="00CB733C">
        <w:rPr>
          <w:rFonts w:ascii="Arial" w:hAnsi="Arial" w:cs="Arial"/>
          <w:color w:val="000000" w:themeColor="text1"/>
          <w:lang w:val="en-US"/>
        </w:rPr>
        <w:t>.</w:t>
      </w:r>
    </w:p>
    <w:p w:rsidR="005123F9" w:rsidRPr="00CB733C" w:rsidRDefault="005123F9" w:rsidP="005C1769">
      <w:pPr>
        <w:widowControl w:val="0"/>
        <w:numPr>
          <w:ilvl w:val="1"/>
          <w:numId w:val="4"/>
        </w:numPr>
        <w:tabs>
          <w:tab w:val="left" w:pos="142"/>
          <w:tab w:val="left" w:pos="284"/>
          <w:tab w:val="left" w:pos="1276"/>
          <w:tab w:val="left" w:pos="1418"/>
          <w:tab w:val="left" w:pos="1560"/>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Replacement of the existing 0.4 kV switchgear TP-16 JVS-1 and installation of a</w:t>
      </w:r>
      <w:r w:rsidR="002417B2" w:rsidRPr="00CB733C">
        <w:rPr>
          <w:rFonts w:ascii="Arial" w:hAnsi="Arial" w:cs="Arial"/>
          <w:color w:val="000000" w:themeColor="text1"/>
          <w:lang w:val="en-US"/>
        </w:rPr>
        <w:t xml:space="preserve"> 0.4 </w:t>
      </w:r>
      <w:r w:rsidR="008E10B0" w:rsidRPr="00CB733C">
        <w:rPr>
          <w:rFonts w:ascii="Arial" w:hAnsi="Arial" w:cs="Arial"/>
          <w:color w:val="000000" w:themeColor="text1"/>
          <w:lang w:val="en-US"/>
        </w:rPr>
        <w:t xml:space="preserve">kV </w:t>
      </w:r>
      <w:r w:rsidRPr="00CB733C">
        <w:rPr>
          <w:rFonts w:ascii="Arial" w:hAnsi="Arial" w:cs="Arial"/>
          <w:color w:val="000000" w:themeColor="text1"/>
          <w:lang w:val="en-US"/>
        </w:rPr>
        <w:t>distribution cabinet 16PS-1X   with an automatic power transfer switch (hereinafter referred to as AMP).</w:t>
      </w:r>
    </w:p>
    <w:p w:rsidR="001755DD" w:rsidRPr="00CB733C" w:rsidRDefault="001755DD" w:rsidP="00341AFA">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C00000"/>
          <w:lang w:val="en-US"/>
        </w:rPr>
      </w:pPr>
      <w:r w:rsidRPr="00CB733C">
        <w:rPr>
          <w:rFonts w:ascii="Arial" w:hAnsi="Arial" w:cs="Arial"/>
          <w:lang w:val="en-US"/>
        </w:rPr>
        <w:t>The</w:t>
      </w:r>
      <w:r w:rsidR="009D4793" w:rsidRPr="00CB733C">
        <w:rPr>
          <w:rFonts w:ascii="Arial" w:hAnsi="Arial" w:cs="Arial"/>
          <w:lang w:val="en-US"/>
        </w:rPr>
        <w:t xml:space="preserve"> existing </w:t>
      </w:r>
      <w:r w:rsidR="00391F10" w:rsidRPr="00CB733C">
        <w:rPr>
          <w:rFonts w:ascii="Arial" w:hAnsi="Arial" w:cs="Arial"/>
          <w:lang w:val="en-US"/>
        </w:rPr>
        <w:t xml:space="preserve">structural </w:t>
      </w:r>
      <w:r w:rsidR="00F71D07" w:rsidRPr="00CB733C">
        <w:rPr>
          <w:rFonts w:ascii="Arial" w:hAnsi="Arial" w:cs="Arial"/>
          <w:lang w:val="en-US"/>
        </w:rPr>
        <w:t xml:space="preserve">power </w:t>
      </w:r>
      <w:r w:rsidRPr="00CB733C">
        <w:rPr>
          <w:rFonts w:ascii="Arial" w:hAnsi="Arial" w:cs="Arial"/>
          <w:lang w:val="en-US"/>
        </w:rPr>
        <w:t xml:space="preserve">supply diagram </w:t>
      </w:r>
      <w:r w:rsidR="00F71D07" w:rsidRPr="00CB733C">
        <w:rPr>
          <w:rFonts w:ascii="Arial" w:hAnsi="Arial" w:cs="Arial"/>
          <w:lang w:val="en-US"/>
        </w:rPr>
        <w:t xml:space="preserve">of substation </w:t>
      </w:r>
      <w:r w:rsidR="00060ED1" w:rsidRPr="00CB733C">
        <w:rPr>
          <w:rFonts w:ascii="Arial" w:hAnsi="Arial" w:cs="Arial"/>
          <w:lang w:val="en-US"/>
        </w:rPr>
        <w:t xml:space="preserve">TP-16 </w:t>
      </w:r>
      <w:r w:rsidRPr="00CB733C">
        <w:rPr>
          <w:rFonts w:ascii="Arial" w:hAnsi="Arial" w:cs="Arial"/>
          <w:lang w:val="en-US"/>
        </w:rPr>
        <w:t>is provided in Appendix No. 4.7</w:t>
      </w:r>
    </w:p>
    <w:p w:rsidR="00A742A5" w:rsidRPr="00CB733C" w:rsidRDefault="00A742A5" w:rsidP="00341AFA">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C00000"/>
          <w:lang w:val="en-US"/>
        </w:rPr>
      </w:pPr>
      <w:r w:rsidRPr="00CB733C">
        <w:rPr>
          <w:rFonts w:ascii="Arial" w:hAnsi="Arial" w:cs="Arial"/>
          <w:lang w:val="en-US"/>
        </w:rPr>
        <w:t xml:space="preserve">Since other solutions for   will be designed in the future under this </w:t>
      </w:r>
      <w:r w:rsidR="00992612" w:rsidRPr="00CB733C">
        <w:rPr>
          <w:rFonts w:ascii="Arial" w:hAnsi="Arial" w:cs="Arial"/>
          <w:lang w:val="en-US"/>
        </w:rPr>
        <w:t>project number and name</w:t>
      </w:r>
      <w:r w:rsidRPr="00CB733C">
        <w:rPr>
          <w:rFonts w:ascii="Arial" w:hAnsi="Arial" w:cs="Arial"/>
          <w:lang w:val="en-US"/>
        </w:rPr>
        <w:t>, a separate project book or file No. 1 with the name "Increasing the power of transformers T1 and T2 at substation TP-16 and reconstructing the 0.4 kV switchgear JVS-1</w:t>
      </w:r>
      <w:r w:rsidR="00F42999" w:rsidRPr="00CB733C">
        <w:rPr>
          <w:rFonts w:ascii="Arial" w:hAnsi="Arial" w:cs="Arial"/>
          <w:lang w:val="en-US"/>
        </w:rPr>
        <w:t>".</w:t>
      </w:r>
    </w:p>
    <w:p w:rsidR="009E28B4" w:rsidRPr="00CB733C" w:rsidRDefault="009E28B4" w:rsidP="009E28B4">
      <w:pPr>
        <w:widowControl w:val="0"/>
        <w:tabs>
          <w:tab w:val="left" w:pos="142"/>
          <w:tab w:val="left" w:pos="284"/>
          <w:tab w:val="left" w:pos="1276"/>
          <w:tab w:val="left" w:pos="1418"/>
          <w:tab w:val="left" w:pos="1560"/>
        </w:tabs>
        <w:spacing w:after="0" w:line="276" w:lineRule="auto"/>
        <w:jc w:val="both"/>
        <w:outlineLvl w:val="0"/>
        <w:rPr>
          <w:rFonts w:ascii="Arial" w:hAnsi="Arial" w:cs="Arial"/>
          <w:color w:val="000000" w:themeColor="text1"/>
          <w:lang w:val="en-US"/>
        </w:rPr>
      </w:pPr>
    </w:p>
    <w:p w:rsidR="000E1FD1" w:rsidRPr="00CB733C" w:rsidRDefault="007D0FCA" w:rsidP="009E28B4">
      <w:pPr>
        <w:widowControl w:val="0"/>
        <w:numPr>
          <w:ilvl w:val="0"/>
          <w:numId w:val="4"/>
        </w:numPr>
        <w:tabs>
          <w:tab w:val="left" w:pos="142"/>
          <w:tab w:val="left" w:pos="284"/>
          <w:tab w:val="left" w:pos="1276"/>
          <w:tab w:val="left" w:pos="1418"/>
          <w:tab w:val="left" w:pos="1560"/>
        </w:tabs>
        <w:spacing w:after="0" w:line="276" w:lineRule="auto"/>
        <w:ind w:firstLine="774"/>
        <w:jc w:val="both"/>
        <w:outlineLvl w:val="0"/>
        <w:rPr>
          <w:rFonts w:ascii="Arial" w:hAnsi="Arial" w:cs="Arial"/>
          <w:b/>
          <w:color w:val="000000" w:themeColor="text1"/>
          <w:lang w:val="en-US"/>
        </w:rPr>
      </w:pPr>
      <w:r w:rsidRPr="00CB733C">
        <w:rPr>
          <w:rFonts w:ascii="Arial" w:hAnsi="Arial" w:cs="Arial"/>
          <w:b/>
          <w:color w:val="000000" w:themeColor="text1"/>
          <w:lang w:val="en-US"/>
        </w:rPr>
        <w:t>DETAILED DESCRIPTION OF THE PROJECT SCOPE</w:t>
      </w:r>
      <w:r w:rsidR="000E1FD1" w:rsidRPr="00CB733C">
        <w:rPr>
          <w:rFonts w:ascii="Arial" w:hAnsi="Arial" w:cs="Arial"/>
          <w:b/>
          <w:color w:val="000000" w:themeColor="text1"/>
          <w:lang w:val="en-US"/>
        </w:rPr>
        <w:t>.</w:t>
      </w:r>
    </w:p>
    <w:p w:rsidR="000F0D35" w:rsidRPr="00CB733C" w:rsidRDefault="000F0D35" w:rsidP="000F0D35">
      <w:pPr>
        <w:widowControl w:val="0"/>
        <w:tabs>
          <w:tab w:val="left" w:pos="142"/>
          <w:tab w:val="left" w:pos="284"/>
          <w:tab w:val="left" w:pos="1276"/>
          <w:tab w:val="left" w:pos="1418"/>
          <w:tab w:val="left" w:pos="1560"/>
        </w:tabs>
        <w:spacing w:after="0" w:line="276" w:lineRule="auto"/>
        <w:ind w:left="360"/>
        <w:jc w:val="both"/>
        <w:outlineLvl w:val="0"/>
        <w:rPr>
          <w:rFonts w:ascii="Arial" w:hAnsi="Arial" w:cs="Arial"/>
          <w:b/>
          <w:color w:val="000000" w:themeColor="text1"/>
          <w:lang w:val="en-US"/>
        </w:rPr>
      </w:pPr>
    </w:p>
    <w:p w:rsidR="005123F9" w:rsidRPr="00CB733C" w:rsidRDefault="005123F9" w:rsidP="005123F9">
      <w:pPr>
        <w:widowControl w:val="0"/>
        <w:numPr>
          <w:ilvl w:val="1"/>
          <w:numId w:val="4"/>
        </w:numPr>
        <w:tabs>
          <w:tab w:val="left" w:pos="142"/>
          <w:tab w:val="left" w:pos="284"/>
          <w:tab w:val="left" w:pos="1276"/>
          <w:tab w:val="left" w:pos="1418"/>
          <w:tab w:val="left" w:pos="1560"/>
        </w:tabs>
        <w:spacing w:after="0" w:line="276" w:lineRule="auto"/>
        <w:ind w:left="0" w:firstLine="1134"/>
        <w:jc w:val="both"/>
        <w:outlineLvl w:val="0"/>
        <w:rPr>
          <w:rFonts w:ascii="Arial" w:hAnsi="Arial" w:cs="Arial"/>
          <w:b/>
          <w:color w:val="000000" w:themeColor="text1"/>
          <w:lang w:val="en-US"/>
        </w:rPr>
      </w:pPr>
      <w:r w:rsidRPr="00CB733C">
        <w:rPr>
          <w:rFonts w:ascii="Arial" w:hAnsi="Arial" w:cs="Arial"/>
          <w:b/>
          <w:color w:val="000000" w:themeColor="text1"/>
          <w:lang w:val="en-US"/>
        </w:rPr>
        <w:t xml:space="preserve">Replacement of </w:t>
      </w:r>
      <w:r w:rsidR="00860E4B" w:rsidRPr="00CB733C">
        <w:rPr>
          <w:rFonts w:ascii="Arial" w:hAnsi="Arial" w:cs="Arial"/>
          <w:b/>
          <w:color w:val="000000" w:themeColor="text1"/>
          <w:lang w:val="en-US"/>
        </w:rPr>
        <w:t xml:space="preserve">existing 1000 kVA </w:t>
      </w:r>
      <w:r w:rsidRPr="00CB733C">
        <w:rPr>
          <w:rFonts w:ascii="Arial" w:hAnsi="Arial" w:cs="Arial"/>
          <w:b/>
          <w:color w:val="000000" w:themeColor="text1"/>
          <w:lang w:val="en-US"/>
        </w:rPr>
        <w:t xml:space="preserve">transformers T-1 and T-2 in </w:t>
      </w:r>
      <w:r w:rsidR="00860E4B" w:rsidRPr="00CB733C">
        <w:rPr>
          <w:rFonts w:ascii="Arial" w:hAnsi="Arial" w:cs="Arial"/>
          <w:b/>
          <w:color w:val="000000" w:themeColor="text1"/>
          <w:lang w:val="en-US"/>
        </w:rPr>
        <w:t>the</w:t>
      </w:r>
      <w:r w:rsidRPr="00CB733C">
        <w:rPr>
          <w:rFonts w:ascii="Arial" w:hAnsi="Arial" w:cs="Arial"/>
          <w:b/>
          <w:color w:val="000000" w:themeColor="text1"/>
          <w:lang w:val="en-US"/>
        </w:rPr>
        <w:t xml:space="preserve"> 6/0.4 kV TP-16 </w:t>
      </w:r>
      <w:r w:rsidR="00F71D07" w:rsidRPr="00CB733C">
        <w:rPr>
          <w:rFonts w:ascii="Arial" w:hAnsi="Arial" w:cs="Arial"/>
          <w:b/>
          <w:color w:val="000000" w:themeColor="text1"/>
          <w:lang w:val="en-US"/>
        </w:rPr>
        <w:t xml:space="preserve">KTP </w:t>
      </w:r>
      <w:r w:rsidRPr="00CB733C">
        <w:rPr>
          <w:rFonts w:ascii="Arial" w:hAnsi="Arial" w:cs="Arial"/>
          <w:b/>
          <w:color w:val="000000" w:themeColor="text1"/>
          <w:lang w:val="en-US"/>
        </w:rPr>
        <w:t>distribution</w:t>
      </w:r>
      <w:r w:rsidR="00860E4B" w:rsidRPr="00CB733C">
        <w:rPr>
          <w:rFonts w:ascii="Arial" w:hAnsi="Arial" w:cs="Arial"/>
          <w:b/>
          <w:color w:val="000000" w:themeColor="text1"/>
          <w:lang w:val="en-US"/>
        </w:rPr>
        <w:t xml:space="preserve"> substation </w:t>
      </w:r>
      <w:r w:rsidRPr="00CB733C">
        <w:rPr>
          <w:rFonts w:ascii="Arial" w:hAnsi="Arial" w:cs="Arial"/>
          <w:b/>
          <w:color w:val="000000" w:themeColor="text1"/>
          <w:lang w:val="en-US"/>
        </w:rPr>
        <w:t>with 1250 kVA transformers.</w:t>
      </w:r>
    </w:p>
    <w:p w:rsidR="005123F9" w:rsidRPr="00CB733C" w:rsidRDefault="002417B2" w:rsidP="005123F9">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lang w:val="en-US"/>
        </w:rPr>
      </w:pPr>
      <w:r w:rsidRPr="00CB733C">
        <w:rPr>
          <w:rFonts w:ascii="Arial" w:hAnsi="Arial" w:cs="Arial"/>
          <w:color w:val="000000" w:themeColor="text1"/>
          <w:lang w:val="en-US"/>
        </w:rPr>
        <w:t>The layout plan of TP-16 equipment is provided in Appendix No. 4.</w:t>
      </w:r>
      <w:r w:rsidR="00F71D07" w:rsidRPr="00CB733C">
        <w:rPr>
          <w:rFonts w:ascii="Arial" w:hAnsi="Arial" w:cs="Arial"/>
          <w:color w:val="000000" w:themeColor="text1"/>
          <w:lang w:val="en-US"/>
        </w:rPr>
        <w:t xml:space="preserve">8 </w:t>
      </w:r>
    </w:p>
    <w:p w:rsidR="00F71D07" w:rsidRPr="00CB733C" w:rsidRDefault="00F71D07" w:rsidP="005123F9">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lang w:val="en-US"/>
        </w:rPr>
      </w:pPr>
      <w:r w:rsidRPr="00CB733C">
        <w:rPr>
          <w:rFonts w:ascii="Arial" w:hAnsi="Arial" w:cs="Arial"/>
          <w:color w:val="000000" w:themeColor="text1"/>
          <w:lang w:val="en-US"/>
        </w:rPr>
        <w:t>The existing single-line diagram of TP-16 KTP is provided in Appendix No. 4.9.</w:t>
      </w:r>
    </w:p>
    <w:p w:rsidR="0061326B" w:rsidRPr="00CB733C" w:rsidRDefault="002417B2" w:rsidP="0061326B">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lang w:val="en-US"/>
        </w:rPr>
      </w:pPr>
      <w:r w:rsidRPr="00CB733C">
        <w:rPr>
          <w:rFonts w:ascii="Arial" w:hAnsi="Arial" w:cs="Arial"/>
          <w:color w:val="000000" w:themeColor="text1"/>
          <w:lang w:val="en-US"/>
        </w:rPr>
        <w:t>The technical data of the existing transformers is provided in Appendix No.</w:t>
      </w:r>
      <w:r w:rsidR="00F71D07" w:rsidRPr="00CB733C">
        <w:rPr>
          <w:rFonts w:ascii="Arial" w:hAnsi="Arial" w:cs="Arial"/>
          <w:color w:val="000000" w:themeColor="text1"/>
          <w:lang w:val="en-US"/>
        </w:rPr>
        <w:t xml:space="preserve"> 4.10</w:t>
      </w:r>
      <w:r w:rsidR="0061326B" w:rsidRPr="00CB733C">
        <w:rPr>
          <w:rFonts w:ascii="Arial" w:hAnsi="Arial" w:cs="Arial"/>
          <w:color w:val="000000" w:themeColor="text1"/>
          <w:lang w:val="en-US"/>
        </w:rPr>
        <w:t>.</w:t>
      </w:r>
    </w:p>
    <w:p w:rsidR="004155E6" w:rsidRPr="00CB733C" w:rsidRDefault="0061326B" w:rsidP="0061326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An overview of the existing KTP switchgear with transformers is provided in Appendix No. 4.11.</w:t>
      </w:r>
    </w:p>
    <w:p w:rsidR="00F26B48" w:rsidRPr="00CB733C" w:rsidRDefault="001170E4" w:rsidP="0061326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The main technical data of the existing KTP substation is provided in Appendix No. 4.12.</w:t>
      </w:r>
    </w:p>
    <w:p w:rsidR="009D4793" w:rsidRPr="00CB733C" w:rsidRDefault="009D4793" w:rsidP="0061326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Main </w:t>
      </w:r>
      <w:r w:rsidR="00C32264" w:rsidRPr="00CB733C">
        <w:rPr>
          <w:rFonts w:ascii="Arial" w:hAnsi="Arial" w:cs="Arial"/>
          <w:color w:val="000000" w:themeColor="text1"/>
          <w:lang w:val="en-US"/>
        </w:rPr>
        <w:t xml:space="preserve">technical </w:t>
      </w:r>
      <w:r w:rsidRPr="00CB733C">
        <w:rPr>
          <w:rFonts w:ascii="Arial" w:hAnsi="Arial" w:cs="Arial"/>
          <w:color w:val="000000" w:themeColor="text1"/>
          <w:lang w:val="en-US"/>
        </w:rPr>
        <w:t>requirements for new 1250 kVA transformers:</w:t>
      </w:r>
    </w:p>
    <w:p w:rsidR="009D4793" w:rsidRPr="00CB733C" w:rsidRDefault="009D4793" w:rsidP="009D4793">
      <w:pPr>
        <w:pStyle w:val="ListParagraph"/>
        <w:numPr>
          <w:ilvl w:val="3"/>
          <w:numId w:val="4"/>
        </w:numPr>
        <w:tabs>
          <w:tab w:val="left" w:pos="1985"/>
        </w:tabs>
        <w:rPr>
          <w:rFonts w:ascii="Arial" w:hAnsi="Arial" w:cs="Arial"/>
          <w:color w:val="000000" w:themeColor="text1"/>
          <w:lang w:val="en-US"/>
        </w:rPr>
      </w:pPr>
      <w:r w:rsidRPr="00CB733C">
        <w:rPr>
          <w:rFonts w:ascii="Arial" w:hAnsi="Arial" w:cs="Arial"/>
          <w:color w:val="000000" w:themeColor="text1"/>
          <w:lang w:val="en-US"/>
        </w:rPr>
        <w:t>Type: Hermetic, oil-filled.</w:t>
      </w:r>
    </w:p>
    <w:p w:rsidR="009D4793" w:rsidRPr="00CB733C" w:rsidRDefault="009D4793" w:rsidP="009D4793">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 xml:space="preserve">Power - 1250 kVA. </w:t>
      </w:r>
    </w:p>
    <w:p w:rsidR="00C32264" w:rsidRPr="00CB733C" w:rsidRDefault="00C32264" w:rsidP="009D4793">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High voltage – 6000V AC.</w:t>
      </w:r>
    </w:p>
    <w:p w:rsidR="00C32264" w:rsidRPr="00CB733C" w:rsidRDefault="00C32264" w:rsidP="009D4793">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Low voltage – 400V AC.</w:t>
      </w:r>
    </w:p>
    <w:p w:rsidR="00251FF8" w:rsidRPr="00CB733C" w:rsidRDefault="00251FF8" w:rsidP="009D4793">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Frequency - 50 Hz.</w:t>
      </w:r>
    </w:p>
    <w:p w:rsidR="00C32264" w:rsidRPr="00CB733C" w:rsidRDefault="00C32264" w:rsidP="009D4793">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Connection group -   Yyn0.</w:t>
      </w:r>
    </w:p>
    <w:p w:rsidR="00251FF8" w:rsidRPr="00CB733C" w:rsidRDefault="00251FF8" w:rsidP="009D4793">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Short-circuit voltage U</w:t>
      </w:r>
      <w:r w:rsidRPr="00CB733C">
        <w:rPr>
          <w:rFonts w:ascii="Arial" w:hAnsi="Arial" w:cs="Arial"/>
          <w:color w:val="000000" w:themeColor="text1"/>
          <w:vertAlign w:val="subscript"/>
          <w:lang w:val="en-US"/>
        </w:rPr>
        <w:t>k</w:t>
      </w:r>
      <w:r w:rsidR="00BA52F6" w:rsidRPr="00CB733C">
        <w:rPr>
          <w:rFonts w:ascii="Arial" w:hAnsi="Arial" w:cs="Arial"/>
          <w:color w:val="000000" w:themeColor="text1"/>
          <w:lang w:val="en-US"/>
        </w:rPr>
        <w:t>-5%</w:t>
      </w:r>
    </w:p>
    <w:p w:rsidR="009D4793" w:rsidRPr="00CB733C" w:rsidRDefault="00C32264" w:rsidP="00C32264">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 xml:space="preserve"> </w:t>
      </w:r>
      <w:r w:rsidR="00251FF8" w:rsidRPr="00CB733C">
        <w:rPr>
          <w:rFonts w:ascii="Arial" w:hAnsi="Arial" w:cs="Arial"/>
          <w:color w:val="000000" w:themeColor="text1"/>
          <w:lang w:val="en-US"/>
        </w:rPr>
        <w:t xml:space="preserve">Voltage </w:t>
      </w:r>
      <w:r w:rsidRPr="00CB733C">
        <w:rPr>
          <w:rFonts w:ascii="Arial" w:hAnsi="Arial" w:cs="Arial"/>
          <w:color w:val="000000" w:themeColor="text1"/>
          <w:lang w:val="en-US"/>
        </w:rPr>
        <w:t xml:space="preserve">switching </w:t>
      </w:r>
      <w:r w:rsidR="00251FF8" w:rsidRPr="00CB733C">
        <w:rPr>
          <w:rFonts w:ascii="Arial" w:hAnsi="Arial" w:cs="Arial"/>
          <w:color w:val="000000" w:themeColor="text1"/>
          <w:lang w:val="en-US"/>
        </w:rPr>
        <w:t>branches -</w:t>
      </w:r>
      <w:r w:rsidRPr="00CB733C">
        <w:rPr>
          <w:rFonts w:ascii="Arial" w:hAnsi="Arial" w:cs="Arial"/>
          <w:color w:val="000000" w:themeColor="text1"/>
          <w:lang w:val="en-US"/>
        </w:rPr>
        <w:t xml:space="preserve"> 5 (6000V±2x2.5%)</w:t>
      </w:r>
      <w:r w:rsidR="00251FF8" w:rsidRPr="00CB733C">
        <w:rPr>
          <w:rFonts w:ascii="Arial" w:hAnsi="Arial" w:cs="Arial"/>
          <w:color w:val="000000" w:themeColor="text1"/>
          <w:lang w:val="en-US"/>
        </w:rPr>
        <w:t xml:space="preserve">. </w:t>
      </w:r>
    </w:p>
    <w:p w:rsidR="00C32264" w:rsidRPr="00CB733C" w:rsidRDefault="00C32264" w:rsidP="00C32264">
      <w:pPr>
        <w:pStyle w:val="ListParagraph"/>
        <w:numPr>
          <w:ilvl w:val="3"/>
          <w:numId w:val="4"/>
        </w:numPr>
        <w:tabs>
          <w:tab w:val="left" w:pos="1701"/>
          <w:tab w:val="left" w:pos="1985"/>
        </w:tabs>
        <w:rPr>
          <w:rFonts w:ascii="Arial" w:hAnsi="Arial" w:cs="Arial"/>
          <w:color w:val="000000" w:themeColor="text1"/>
          <w:lang w:val="en-US"/>
        </w:rPr>
      </w:pPr>
      <w:r w:rsidRPr="00CB733C">
        <w:rPr>
          <w:rFonts w:ascii="Arial" w:hAnsi="Arial" w:cs="Arial"/>
          <w:color w:val="000000" w:themeColor="text1"/>
          <w:lang w:val="en-US"/>
        </w:rPr>
        <w:t>Cooling ONAN (natural).</w:t>
      </w:r>
    </w:p>
    <w:p w:rsidR="00C32264" w:rsidRPr="00CB733C" w:rsidRDefault="00C32264" w:rsidP="00BA52F6">
      <w:pPr>
        <w:pStyle w:val="ListParagraph"/>
        <w:numPr>
          <w:ilvl w:val="3"/>
          <w:numId w:val="4"/>
        </w:numPr>
        <w:tabs>
          <w:tab w:val="left" w:pos="1701"/>
          <w:tab w:val="left" w:pos="1985"/>
          <w:tab w:val="left" w:pos="2127"/>
        </w:tabs>
        <w:rPr>
          <w:rFonts w:ascii="Arial" w:hAnsi="Arial" w:cs="Arial"/>
          <w:color w:val="000000" w:themeColor="text1"/>
          <w:lang w:val="en-US"/>
        </w:rPr>
      </w:pPr>
      <w:r w:rsidRPr="00CB733C">
        <w:rPr>
          <w:rFonts w:ascii="Arial" w:hAnsi="Arial" w:cs="Arial"/>
          <w:color w:val="000000" w:themeColor="text1"/>
          <w:lang w:val="en-US"/>
        </w:rPr>
        <w:t>Protection rating – IP44.</w:t>
      </w:r>
    </w:p>
    <w:p w:rsidR="00C32264" w:rsidRPr="00CB733C" w:rsidRDefault="00C32264" w:rsidP="00BA52F6">
      <w:pPr>
        <w:pStyle w:val="ListParagraph"/>
        <w:numPr>
          <w:ilvl w:val="3"/>
          <w:numId w:val="4"/>
        </w:numPr>
        <w:tabs>
          <w:tab w:val="left" w:pos="1701"/>
          <w:tab w:val="left" w:pos="1985"/>
          <w:tab w:val="left" w:pos="2127"/>
        </w:tabs>
        <w:rPr>
          <w:rFonts w:ascii="Arial" w:hAnsi="Arial" w:cs="Arial"/>
          <w:color w:val="000000" w:themeColor="text1"/>
          <w:lang w:val="en-US"/>
        </w:rPr>
      </w:pPr>
      <w:r w:rsidRPr="00CB733C">
        <w:rPr>
          <w:rFonts w:ascii="Arial" w:hAnsi="Arial" w:cs="Arial"/>
          <w:color w:val="000000" w:themeColor="text1"/>
          <w:lang w:val="en-US"/>
        </w:rPr>
        <w:t>Temperature control device with contacts – yes.</w:t>
      </w:r>
    </w:p>
    <w:p w:rsidR="00C32264" w:rsidRPr="00CB733C" w:rsidRDefault="00C32264" w:rsidP="00BA52F6">
      <w:pPr>
        <w:pStyle w:val="ListParagraph"/>
        <w:numPr>
          <w:ilvl w:val="3"/>
          <w:numId w:val="4"/>
        </w:numPr>
        <w:tabs>
          <w:tab w:val="left" w:pos="1701"/>
          <w:tab w:val="left" w:pos="1985"/>
          <w:tab w:val="left" w:pos="2127"/>
        </w:tabs>
        <w:rPr>
          <w:rFonts w:ascii="Arial" w:hAnsi="Arial" w:cs="Arial"/>
          <w:color w:val="000000" w:themeColor="text1"/>
          <w:lang w:val="en-US"/>
        </w:rPr>
      </w:pPr>
      <w:r w:rsidRPr="00CB733C">
        <w:rPr>
          <w:rFonts w:ascii="Arial" w:hAnsi="Arial" w:cs="Arial"/>
          <w:color w:val="000000" w:themeColor="text1"/>
          <w:lang w:val="en-US"/>
        </w:rPr>
        <w:t>Pressure control device with contacts – yes.</w:t>
      </w:r>
    </w:p>
    <w:p w:rsidR="00C32264" w:rsidRPr="00CB733C" w:rsidRDefault="00BA52F6" w:rsidP="00BA52F6">
      <w:pPr>
        <w:pStyle w:val="ListParagraph"/>
        <w:numPr>
          <w:ilvl w:val="3"/>
          <w:numId w:val="4"/>
        </w:numPr>
        <w:tabs>
          <w:tab w:val="left" w:pos="1701"/>
          <w:tab w:val="left" w:pos="1985"/>
          <w:tab w:val="left" w:pos="2127"/>
        </w:tabs>
        <w:rPr>
          <w:rFonts w:ascii="Arial" w:hAnsi="Arial" w:cs="Arial"/>
          <w:color w:val="000000" w:themeColor="text1"/>
          <w:lang w:val="en-US"/>
        </w:rPr>
      </w:pPr>
      <w:r w:rsidRPr="00CB733C">
        <w:rPr>
          <w:rFonts w:ascii="Arial" w:hAnsi="Arial" w:cs="Arial"/>
          <w:color w:val="000000" w:themeColor="text1"/>
          <w:lang w:val="en-US"/>
        </w:rPr>
        <w:t xml:space="preserve">Grounding terminals – </w:t>
      </w:r>
      <w:r w:rsidR="00C32264" w:rsidRPr="00CB733C">
        <w:rPr>
          <w:rFonts w:ascii="Arial" w:hAnsi="Arial" w:cs="Arial"/>
          <w:color w:val="000000" w:themeColor="text1"/>
          <w:lang w:val="en-US"/>
        </w:rPr>
        <w:t>yes.</w:t>
      </w:r>
    </w:p>
    <w:p w:rsidR="003932ED" w:rsidRPr="00CB733C" w:rsidRDefault="00C32264" w:rsidP="003932ED">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Other </w:t>
      </w:r>
      <w:r w:rsidR="003932ED" w:rsidRPr="00CB733C">
        <w:rPr>
          <w:rFonts w:ascii="Arial" w:hAnsi="Arial" w:cs="Arial"/>
          <w:color w:val="000000" w:themeColor="text1"/>
          <w:lang w:val="en-US"/>
        </w:rPr>
        <w:t>general requirements for transformer installation are provided in the specification in Appendix 4.5   OL-TR-ER-013</w:t>
      </w:r>
    </w:p>
    <w:p w:rsidR="00473FF4" w:rsidRPr="00CB733C" w:rsidRDefault="00473FF4" w:rsidP="002F3FA3">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The project includes drawings of the structural part (and the construction part, if necessary) for the transformer installation site</w:t>
      </w:r>
      <w:r w:rsidR="006B406C" w:rsidRPr="00CB733C">
        <w:rPr>
          <w:rFonts w:ascii="Arial" w:hAnsi="Arial" w:cs="Arial"/>
          <w:color w:val="000000" w:themeColor="text1"/>
          <w:lang w:val="en-US"/>
        </w:rPr>
        <w:t>, the widening of the oil pit</w:t>
      </w:r>
      <w:r w:rsidR="00B029B7" w:rsidRPr="00CB733C">
        <w:rPr>
          <w:rFonts w:ascii="Arial" w:hAnsi="Arial" w:cs="Arial"/>
          <w:color w:val="000000" w:themeColor="text1"/>
          <w:lang w:val="en-US"/>
        </w:rPr>
        <w:t xml:space="preserve">, and </w:t>
      </w:r>
      <w:r w:rsidR="00992612" w:rsidRPr="00CB733C">
        <w:rPr>
          <w:rFonts w:ascii="Arial" w:hAnsi="Arial" w:cs="Arial"/>
          <w:color w:val="000000" w:themeColor="text1"/>
          <w:lang w:val="en-US"/>
        </w:rPr>
        <w:t xml:space="preserve">the installation/replacement of </w:t>
      </w:r>
      <w:r w:rsidR="00B029B7" w:rsidRPr="00CB733C">
        <w:rPr>
          <w:rFonts w:ascii="Arial" w:hAnsi="Arial" w:cs="Arial"/>
          <w:color w:val="000000" w:themeColor="text1"/>
          <w:lang w:val="en-US"/>
        </w:rPr>
        <w:t>transformer guides</w:t>
      </w:r>
      <w:r w:rsidR="008E10B0" w:rsidRPr="00CB733C">
        <w:rPr>
          <w:rFonts w:ascii="Arial" w:hAnsi="Arial" w:cs="Arial"/>
          <w:color w:val="000000" w:themeColor="text1"/>
          <w:lang w:val="en-US"/>
        </w:rPr>
        <w:t>.</w:t>
      </w:r>
    </w:p>
    <w:p w:rsidR="00473FF4" w:rsidRPr="00CB733C" w:rsidRDefault="00473FF4" w:rsidP="002F3FA3">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 Prepare detailed drawings </w:t>
      </w:r>
      <w:r w:rsidR="007C5584" w:rsidRPr="00CB733C">
        <w:rPr>
          <w:rFonts w:ascii="Arial" w:hAnsi="Arial" w:cs="Arial"/>
          <w:color w:val="000000" w:themeColor="text1"/>
          <w:lang w:val="en-US"/>
        </w:rPr>
        <w:t xml:space="preserve">for connecting </w:t>
      </w:r>
      <w:r w:rsidR="00F71D07" w:rsidRPr="00CB733C">
        <w:rPr>
          <w:rFonts w:ascii="Arial" w:hAnsi="Arial" w:cs="Arial"/>
          <w:color w:val="000000" w:themeColor="text1"/>
          <w:lang w:val="en-US"/>
        </w:rPr>
        <w:t>existing</w:t>
      </w:r>
      <w:r w:rsidRPr="00CB733C">
        <w:rPr>
          <w:rFonts w:ascii="Arial" w:hAnsi="Arial" w:cs="Arial"/>
          <w:color w:val="000000" w:themeColor="text1"/>
          <w:lang w:val="en-US"/>
        </w:rPr>
        <w:t xml:space="preserve"> 6 kV cables </w:t>
      </w:r>
      <w:r w:rsidR="00992612" w:rsidRPr="00CB733C">
        <w:rPr>
          <w:rFonts w:ascii="Arial" w:hAnsi="Arial" w:cs="Arial"/>
          <w:color w:val="000000" w:themeColor="text1"/>
          <w:lang w:val="en-US"/>
        </w:rPr>
        <w:t xml:space="preserve">to </w:t>
      </w:r>
      <w:r w:rsidR="008E10B0" w:rsidRPr="00CB733C">
        <w:rPr>
          <w:rFonts w:ascii="Arial" w:hAnsi="Arial" w:cs="Arial"/>
          <w:color w:val="000000" w:themeColor="text1"/>
          <w:lang w:val="en-US"/>
        </w:rPr>
        <w:t xml:space="preserve">the </w:t>
      </w:r>
      <w:r w:rsidR="00992612" w:rsidRPr="00CB733C">
        <w:rPr>
          <w:rFonts w:ascii="Arial" w:hAnsi="Arial" w:cs="Arial"/>
          <w:color w:val="000000" w:themeColor="text1"/>
          <w:lang w:val="en-US"/>
        </w:rPr>
        <w:t xml:space="preserve">new 6 kV </w:t>
      </w:r>
      <w:r w:rsidR="008E10B0" w:rsidRPr="00CB733C">
        <w:rPr>
          <w:rFonts w:ascii="Arial" w:hAnsi="Arial" w:cs="Arial"/>
          <w:color w:val="000000" w:themeColor="text1"/>
          <w:lang w:val="en-US"/>
        </w:rPr>
        <w:t xml:space="preserve">inputs </w:t>
      </w:r>
      <w:r w:rsidR="00992612" w:rsidRPr="00CB733C">
        <w:rPr>
          <w:rFonts w:ascii="Arial" w:hAnsi="Arial" w:cs="Arial"/>
          <w:color w:val="000000" w:themeColor="text1"/>
          <w:lang w:val="en-US"/>
        </w:rPr>
        <w:t>of the transformers</w:t>
      </w:r>
      <w:r w:rsidR="008E10B0" w:rsidRPr="00CB733C">
        <w:rPr>
          <w:rFonts w:ascii="Arial" w:hAnsi="Arial" w:cs="Arial"/>
          <w:color w:val="000000" w:themeColor="text1"/>
          <w:lang w:val="en-US"/>
        </w:rPr>
        <w:t>.</w:t>
      </w:r>
    </w:p>
    <w:p w:rsidR="004155E6" w:rsidRPr="00CB733C" w:rsidRDefault="00473FF4" w:rsidP="00BA52F6">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Prepare </w:t>
      </w:r>
      <w:r w:rsidR="002F3FA3" w:rsidRPr="00CB733C">
        <w:rPr>
          <w:rFonts w:ascii="Arial" w:hAnsi="Arial" w:cs="Arial"/>
          <w:color w:val="000000" w:themeColor="text1"/>
          <w:lang w:val="en-US"/>
        </w:rPr>
        <w:t xml:space="preserve">detailed drawings </w:t>
      </w:r>
      <w:r w:rsidRPr="00CB733C">
        <w:rPr>
          <w:rFonts w:ascii="Arial" w:hAnsi="Arial" w:cs="Arial"/>
          <w:color w:val="000000" w:themeColor="text1"/>
          <w:lang w:val="en-US"/>
        </w:rPr>
        <w:t>for connecting 0</w:t>
      </w:r>
      <w:r w:rsidR="00F71D07" w:rsidRPr="00CB733C">
        <w:rPr>
          <w:rFonts w:ascii="Arial" w:hAnsi="Arial" w:cs="Arial"/>
          <w:color w:val="000000" w:themeColor="text1"/>
          <w:lang w:val="en-US"/>
        </w:rPr>
        <w:t>.</w:t>
      </w:r>
      <w:r w:rsidRPr="00CB733C">
        <w:rPr>
          <w:rFonts w:ascii="Arial" w:hAnsi="Arial" w:cs="Arial"/>
          <w:color w:val="000000" w:themeColor="text1"/>
          <w:lang w:val="en-US"/>
        </w:rPr>
        <w:t xml:space="preserve">4 kV </w:t>
      </w:r>
      <w:proofErr w:type="spellStart"/>
      <w:r w:rsidRPr="00CB733C">
        <w:rPr>
          <w:rFonts w:ascii="Arial" w:hAnsi="Arial" w:cs="Arial"/>
          <w:color w:val="000000" w:themeColor="text1"/>
          <w:lang w:val="en-US"/>
        </w:rPr>
        <w:t>busbars</w:t>
      </w:r>
      <w:proofErr w:type="spellEnd"/>
      <w:r w:rsidRPr="00CB733C">
        <w:rPr>
          <w:rFonts w:ascii="Arial" w:hAnsi="Arial" w:cs="Arial"/>
          <w:color w:val="000000" w:themeColor="text1"/>
          <w:lang w:val="en-US"/>
        </w:rPr>
        <w:t xml:space="preserve"> </w:t>
      </w:r>
      <w:r w:rsidR="002F3FA3" w:rsidRPr="00CB733C">
        <w:rPr>
          <w:rFonts w:ascii="Arial" w:hAnsi="Arial" w:cs="Arial"/>
          <w:color w:val="000000" w:themeColor="text1"/>
          <w:lang w:val="en-US"/>
        </w:rPr>
        <w:t xml:space="preserve">between transformers and 0.4 kV switchgear (KTP) </w:t>
      </w:r>
      <w:r w:rsidR="00F71D07" w:rsidRPr="00CB733C">
        <w:rPr>
          <w:rFonts w:ascii="Arial" w:hAnsi="Arial" w:cs="Arial"/>
          <w:color w:val="000000" w:themeColor="text1"/>
          <w:lang w:val="en-US"/>
        </w:rPr>
        <w:t xml:space="preserve">inputs </w:t>
      </w:r>
      <w:r w:rsidR="002F3FA3" w:rsidRPr="00CB733C">
        <w:rPr>
          <w:rFonts w:ascii="Arial" w:hAnsi="Arial" w:cs="Arial"/>
          <w:color w:val="000000" w:themeColor="text1"/>
          <w:lang w:val="en-US"/>
        </w:rPr>
        <w:t>to the switchgear.</w:t>
      </w:r>
    </w:p>
    <w:p w:rsidR="00E207B4" w:rsidRPr="00CB733C" w:rsidRDefault="00E207B4" w:rsidP="005D1FDF">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Perform </w:t>
      </w:r>
      <w:r w:rsidR="00F26B48" w:rsidRPr="00CB733C">
        <w:rPr>
          <w:rFonts w:ascii="Arial" w:hAnsi="Arial" w:cs="Arial"/>
          <w:color w:val="000000" w:themeColor="text1"/>
          <w:lang w:val="en-US"/>
        </w:rPr>
        <w:t>recalculations</w:t>
      </w:r>
      <w:r w:rsidRPr="00CB733C">
        <w:rPr>
          <w:rFonts w:ascii="Arial" w:hAnsi="Arial" w:cs="Arial"/>
          <w:color w:val="000000" w:themeColor="text1"/>
          <w:lang w:val="en-US"/>
        </w:rPr>
        <w:t xml:space="preserve"> of the relay protection settings for TP-16 T1, T2 </w:t>
      </w:r>
      <w:r w:rsidR="00F26B48" w:rsidRPr="00CB733C">
        <w:rPr>
          <w:rFonts w:ascii="Arial" w:hAnsi="Arial" w:cs="Arial"/>
          <w:color w:val="000000" w:themeColor="text1"/>
          <w:lang w:val="en-US"/>
        </w:rPr>
        <w:t>power supply</w:t>
      </w:r>
      <w:r w:rsidRPr="00CB733C">
        <w:rPr>
          <w:rFonts w:ascii="Arial" w:hAnsi="Arial" w:cs="Arial"/>
          <w:color w:val="000000" w:themeColor="text1"/>
          <w:lang w:val="en-US"/>
        </w:rPr>
        <w:t xml:space="preserve">, 6 kV cells PP-2 n.21, </w:t>
      </w:r>
      <w:proofErr w:type="gramStart"/>
      <w:r w:rsidRPr="00CB733C">
        <w:rPr>
          <w:rFonts w:ascii="Arial" w:hAnsi="Arial" w:cs="Arial"/>
          <w:color w:val="000000" w:themeColor="text1"/>
          <w:lang w:val="en-US"/>
        </w:rPr>
        <w:t>n.28</w:t>
      </w:r>
      <w:proofErr w:type="gramEnd"/>
      <w:r w:rsidRPr="00CB733C">
        <w:rPr>
          <w:rFonts w:ascii="Arial" w:hAnsi="Arial" w:cs="Arial"/>
          <w:color w:val="000000" w:themeColor="text1"/>
          <w:lang w:val="en-US"/>
        </w:rPr>
        <w:t xml:space="preserve"> due to increased transformer power. Submit</w:t>
      </w:r>
      <w:r w:rsidR="00CB733C" w:rsidRPr="00CB733C">
        <w:rPr>
          <w:rFonts w:ascii="Arial" w:hAnsi="Arial" w:cs="Arial"/>
          <w:color w:val="000000" w:themeColor="text1"/>
          <w:lang w:val="en-US"/>
        </w:rPr>
        <w:t xml:space="preserve"> the relay protection settings</w:t>
      </w:r>
      <w:r w:rsidRPr="00CB733C">
        <w:rPr>
          <w:rFonts w:ascii="Arial" w:hAnsi="Arial" w:cs="Arial"/>
          <w:color w:val="000000" w:themeColor="text1"/>
          <w:lang w:val="en-US"/>
        </w:rPr>
        <w:t xml:space="preserve">. </w:t>
      </w:r>
      <w:r w:rsidR="005D1FDF" w:rsidRPr="00CB733C">
        <w:rPr>
          <w:rFonts w:ascii="Arial" w:hAnsi="Arial" w:cs="Arial"/>
          <w:color w:val="000000" w:themeColor="text1"/>
          <w:lang w:val="en-US"/>
        </w:rPr>
        <w:t>The existing relay protection settings for cells PP-2 n.21, n.28 are provided in Appendix No. 4.13.</w:t>
      </w:r>
    </w:p>
    <w:p w:rsidR="002F3FA3" w:rsidRPr="00CB733C" w:rsidRDefault="00E207B4" w:rsidP="005D1FDF">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Perform </w:t>
      </w:r>
      <w:r w:rsidR="002F3FA3" w:rsidRPr="00CB733C">
        <w:rPr>
          <w:rFonts w:ascii="Arial" w:hAnsi="Arial" w:cs="Arial"/>
          <w:color w:val="000000" w:themeColor="text1"/>
          <w:lang w:val="en-US"/>
        </w:rPr>
        <w:t xml:space="preserve">recalculations of the settings for the protection of the input </w:t>
      </w:r>
      <w:r w:rsidR="00F26B48" w:rsidRPr="00CB733C">
        <w:rPr>
          <w:rFonts w:ascii="Arial" w:hAnsi="Arial" w:cs="Arial"/>
          <w:color w:val="000000" w:themeColor="text1"/>
          <w:lang w:val="en-US"/>
        </w:rPr>
        <w:t xml:space="preserve">and sectional </w:t>
      </w:r>
      <w:r w:rsidR="002F3FA3" w:rsidRPr="00CB733C">
        <w:rPr>
          <w:rFonts w:ascii="Arial" w:hAnsi="Arial" w:cs="Arial"/>
          <w:color w:val="000000" w:themeColor="text1"/>
          <w:lang w:val="en-US"/>
        </w:rPr>
        <w:t xml:space="preserve">automatic switches of the </w:t>
      </w:r>
      <w:r w:rsidRPr="00CB733C">
        <w:rPr>
          <w:rFonts w:ascii="Arial" w:hAnsi="Arial" w:cs="Arial"/>
          <w:color w:val="000000" w:themeColor="text1"/>
          <w:lang w:val="en-US"/>
        </w:rPr>
        <w:t>TP-16</w:t>
      </w:r>
      <w:r w:rsidR="002F3FA3" w:rsidRPr="00CB733C">
        <w:rPr>
          <w:rFonts w:ascii="Arial" w:hAnsi="Arial" w:cs="Arial"/>
          <w:color w:val="000000" w:themeColor="text1"/>
          <w:lang w:val="en-US"/>
        </w:rPr>
        <w:t xml:space="preserve"> 0.4 kV switchgear (KTP) due to increased transformer power. Provide protection settings. </w:t>
      </w:r>
      <w:r w:rsidR="005D1FDF" w:rsidRPr="00CB733C">
        <w:rPr>
          <w:rFonts w:ascii="Arial" w:hAnsi="Arial" w:cs="Arial"/>
          <w:color w:val="000000" w:themeColor="text1"/>
          <w:lang w:val="en-US"/>
        </w:rPr>
        <w:t>The existing settings for the protection of the 0.4 kV KTP input and sectional automatic switches are provided in Appendix No. 4.14</w:t>
      </w:r>
    </w:p>
    <w:p w:rsidR="00636690" w:rsidRPr="00CB733C" w:rsidRDefault="00636690" w:rsidP="005D1FDF">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The short-circuit current values on the </w:t>
      </w:r>
      <w:proofErr w:type="spellStart"/>
      <w:r w:rsidRPr="00CB733C">
        <w:rPr>
          <w:rFonts w:ascii="Arial" w:hAnsi="Arial" w:cs="Arial"/>
          <w:color w:val="000000" w:themeColor="text1"/>
          <w:lang w:val="en-US"/>
        </w:rPr>
        <w:t>busbars</w:t>
      </w:r>
      <w:proofErr w:type="spellEnd"/>
      <w:r w:rsidRPr="00CB733C">
        <w:rPr>
          <w:rFonts w:ascii="Arial" w:hAnsi="Arial" w:cs="Arial"/>
          <w:color w:val="000000" w:themeColor="text1"/>
          <w:lang w:val="en-US"/>
        </w:rPr>
        <w:t xml:space="preserve"> of sections 1 and 2 of the PP-2 6 kV switchgear are provided for the calculations: </w:t>
      </w:r>
      <w:proofErr w:type="gramStart"/>
      <w:r w:rsidRPr="00CB733C">
        <w:rPr>
          <w:rFonts w:ascii="Arial" w:hAnsi="Arial" w:cs="Arial"/>
          <w:color w:val="000000" w:themeColor="text1"/>
          <w:lang w:val="en-US"/>
        </w:rPr>
        <w:t>Ik3(</w:t>
      </w:r>
      <w:proofErr w:type="gramEnd"/>
      <w:r w:rsidRPr="00CB733C">
        <w:rPr>
          <w:rFonts w:ascii="Arial" w:hAnsi="Arial" w:cs="Arial"/>
          <w:color w:val="000000" w:themeColor="text1"/>
          <w:lang w:val="en-US"/>
        </w:rPr>
        <w:t xml:space="preserve">max) </w:t>
      </w:r>
      <w:r w:rsidR="00992612" w:rsidRPr="00CB733C">
        <w:rPr>
          <w:rFonts w:ascii="Arial" w:hAnsi="Arial" w:cs="Arial"/>
          <w:color w:val="000000" w:themeColor="text1"/>
          <w:lang w:val="en-US"/>
        </w:rPr>
        <w:t>– 14.</w:t>
      </w:r>
      <w:r w:rsidRPr="00CB733C">
        <w:rPr>
          <w:rFonts w:ascii="Arial" w:hAnsi="Arial" w:cs="Arial"/>
          <w:color w:val="000000" w:themeColor="text1"/>
          <w:lang w:val="en-US"/>
        </w:rPr>
        <w:t xml:space="preserve">2 kA; </w:t>
      </w:r>
      <w:r w:rsidR="00122E6C" w:rsidRPr="00CB733C">
        <w:rPr>
          <w:rFonts w:ascii="Arial" w:hAnsi="Arial" w:cs="Arial"/>
          <w:color w:val="000000" w:themeColor="text1"/>
          <w:lang w:val="en-US"/>
        </w:rPr>
        <w:t>Ik3 (min)- 6.4 kA.</w:t>
      </w:r>
    </w:p>
    <w:p w:rsidR="00BA52F6" w:rsidRPr="00CB733C" w:rsidRDefault="00BA52F6" w:rsidP="00FB126D">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Provide for </w:t>
      </w:r>
      <w:r w:rsidR="00E47AD6" w:rsidRPr="00CB733C">
        <w:rPr>
          <w:rFonts w:ascii="Arial" w:hAnsi="Arial" w:cs="Arial"/>
          <w:color w:val="000000" w:themeColor="text1"/>
          <w:lang w:val="en-US"/>
        </w:rPr>
        <w:t xml:space="preserve">the connection of </w:t>
      </w:r>
      <w:r w:rsidRPr="00CB733C">
        <w:rPr>
          <w:rFonts w:ascii="Arial" w:hAnsi="Arial" w:cs="Arial"/>
          <w:color w:val="000000" w:themeColor="text1"/>
          <w:lang w:val="en-US"/>
        </w:rPr>
        <w:t xml:space="preserve">transformer temperature </w:t>
      </w:r>
      <w:r w:rsidR="00E47AD6" w:rsidRPr="00CB733C">
        <w:rPr>
          <w:rFonts w:ascii="Arial" w:hAnsi="Arial" w:cs="Arial"/>
          <w:color w:val="000000" w:themeColor="text1"/>
          <w:lang w:val="en-US"/>
        </w:rPr>
        <w:t xml:space="preserve">and pressure </w:t>
      </w:r>
      <w:r w:rsidRPr="00CB733C">
        <w:rPr>
          <w:rFonts w:ascii="Arial" w:hAnsi="Arial" w:cs="Arial"/>
          <w:color w:val="000000" w:themeColor="text1"/>
          <w:lang w:val="en-US"/>
        </w:rPr>
        <w:t xml:space="preserve">control devices </w:t>
      </w:r>
      <w:r w:rsidR="00992612" w:rsidRPr="00CB733C">
        <w:rPr>
          <w:rFonts w:ascii="Arial" w:hAnsi="Arial" w:cs="Arial"/>
          <w:color w:val="000000" w:themeColor="text1"/>
          <w:lang w:val="en-US"/>
        </w:rPr>
        <w:t>to the existing control schemes</w:t>
      </w:r>
      <w:r w:rsidR="00E47AD6" w:rsidRPr="00CB733C">
        <w:rPr>
          <w:rFonts w:ascii="Arial" w:hAnsi="Arial" w:cs="Arial"/>
          <w:color w:val="000000" w:themeColor="text1"/>
          <w:lang w:val="en-US"/>
        </w:rPr>
        <w:t xml:space="preserve">. </w:t>
      </w:r>
      <w:r w:rsidR="00FB126D" w:rsidRPr="00CB733C">
        <w:rPr>
          <w:rFonts w:ascii="Arial" w:hAnsi="Arial" w:cs="Arial"/>
          <w:color w:val="000000" w:themeColor="text1"/>
          <w:lang w:val="en-US"/>
        </w:rPr>
        <w:t xml:space="preserve"> The existing transformer temperature and pressure </w:t>
      </w:r>
      <w:r w:rsidR="00992612" w:rsidRPr="00CB733C">
        <w:rPr>
          <w:rFonts w:ascii="Arial" w:hAnsi="Arial" w:cs="Arial"/>
          <w:color w:val="000000" w:themeColor="text1"/>
          <w:lang w:val="en-US"/>
        </w:rPr>
        <w:t xml:space="preserve">control </w:t>
      </w:r>
      <w:r w:rsidR="00FB126D" w:rsidRPr="00CB733C">
        <w:rPr>
          <w:rFonts w:ascii="Arial" w:hAnsi="Arial" w:cs="Arial"/>
          <w:color w:val="000000" w:themeColor="text1"/>
          <w:lang w:val="en-US"/>
        </w:rPr>
        <w:t xml:space="preserve">scheme   is provided in </w:t>
      </w:r>
      <w:proofErr w:type="gramStart"/>
      <w:r w:rsidR="00FB126D" w:rsidRPr="00CB733C">
        <w:rPr>
          <w:rFonts w:ascii="Arial" w:hAnsi="Arial" w:cs="Arial"/>
          <w:color w:val="000000" w:themeColor="text1"/>
          <w:lang w:val="en-US"/>
        </w:rPr>
        <w:t>Appendix  No</w:t>
      </w:r>
      <w:proofErr w:type="gramEnd"/>
      <w:r w:rsidR="00FB126D" w:rsidRPr="00CB733C">
        <w:rPr>
          <w:rFonts w:ascii="Arial" w:hAnsi="Arial" w:cs="Arial"/>
          <w:color w:val="000000" w:themeColor="text1"/>
          <w:lang w:val="en-US"/>
        </w:rPr>
        <w:t>. 4.19.</w:t>
      </w:r>
    </w:p>
    <w:p w:rsidR="005123F9" w:rsidRPr="00CB733C" w:rsidRDefault="005123F9" w:rsidP="00D7713E">
      <w:pPr>
        <w:widowControl w:val="0"/>
        <w:numPr>
          <w:ilvl w:val="1"/>
          <w:numId w:val="4"/>
        </w:numPr>
        <w:tabs>
          <w:tab w:val="left" w:pos="142"/>
          <w:tab w:val="left" w:pos="284"/>
          <w:tab w:val="left" w:pos="1276"/>
          <w:tab w:val="left" w:pos="1418"/>
          <w:tab w:val="left" w:pos="1560"/>
        </w:tabs>
        <w:spacing w:after="0" w:line="276" w:lineRule="auto"/>
        <w:ind w:hanging="433"/>
        <w:jc w:val="both"/>
        <w:outlineLvl w:val="0"/>
        <w:rPr>
          <w:rFonts w:ascii="Arial" w:hAnsi="Arial" w:cs="Arial"/>
          <w:b/>
          <w:color w:val="000000" w:themeColor="text1"/>
          <w:lang w:val="en-US"/>
        </w:rPr>
      </w:pPr>
      <w:r w:rsidRPr="00CB733C">
        <w:rPr>
          <w:rFonts w:ascii="Arial" w:hAnsi="Arial" w:cs="Arial"/>
          <w:b/>
          <w:color w:val="000000" w:themeColor="text1"/>
          <w:lang w:val="en-US"/>
        </w:rPr>
        <w:t>Replacement of the existing 0.4 kV switchgear TP-16 JVS-1.</w:t>
      </w:r>
    </w:p>
    <w:p w:rsidR="003932ED" w:rsidRPr="00CB733C" w:rsidRDefault="003932ED" w:rsidP="003932ED">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lang w:val="en-US"/>
        </w:rPr>
      </w:pPr>
      <w:r w:rsidRPr="00CB733C">
        <w:rPr>
          <w:rFonts w:ascii="Arial" w:hAnsi="Arial" w:cs="Arial"/>
          <w:color w:val="000000" w:themeColor="text1"/>
          <w:lang w:val="en-US"/>
        </w:rPr>
        <w:t>The location of the existing JVS-1 is shown in Appendix No. 4.8.</w:t>
      </w:r>
    </w:p>
    <w:p w:rsidR="003932ED" w:rsidRPr="00CB733C" w:rsidRDefault="003932ED" w:rsidP="003932ED">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lastRenderedPageBreak/>
        <w:t>The existing single-line diagram of JVS-1 is provided in Appendix No. 4.15.</w:t>
      </w:r>
    </w:p>
    <w:p w:rsidR="002417B2" w:rsidRPr="00CB733C" w:rsidRDefault="006F6348" w:rsidP="00860E4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For the power supply of the existing TP-16 JVS-1 (hereinafter JVS-1) electrical receivers and the connection of additional electrical </w:t>
      </w:r>
      <w:r w:rsidR="00860E4B" w:rsidRPr="00CB733C">
        <w:rPr>
          <w:rFonts w:ascii="Arial" w:hAnsi="Arial" w:cs="Arial"/>
          <w:color w:val="000000" w:themeColor="text1"/>
          <w:lang w:val="en-US"/>
        </w:rPr>
        <w:t xml:space="preserve">receivers </w:t>
      </w:r>
      <w:r w:rsidRPr="00CB733C">
        <w:rPr>
          <w:rFonts w:ascii="Arial" w:hAnsi="Arial" w:cs="Arial"/>
          <w:color w:val="000000" w:themeColor="text1"/>
          <w:lang w:val="en-US"/>
        </w:rPr>
        <w:t xml:space="preserve">in the future, </w:t>
      </w:r>
      <w:r w:rsidR="00EB0184" w:rsidRPr="00CB733C">
        <w:rPr>
          <w:rFonts w:ascii="Arial" w:hAnsi="Arial" w:cs="Arial"/>
          <w:color w:val="000000" w:themeColor="text1"/>
          <w:lang w:val="en-US"/>
        </w:rPr>
        <w:t xml:space="preserve">a </w:t>
      </w:r>
      <w:r w:rsidRPr="00CB733C">
        <w:rPr>
          <w:rFonts w:ascii="Arial" w:hAnsi="Arial" w:cs="Arial"/>
          <w:color w:val="000000" w:themeColor="text1"/>
          <w:lang w:val="en-US"/>
        </w:rPr>
        <w:t>new</w:t>
      </w:r>
      <w:r w:rsidR="00EB0184" w:rsidRPr="00CB733C">
        <w:rPr>
          <w:rFonts w:ascii="Arial" w:hAnsi="Arial" w:cs="Arial"/>
          <w:color w:val="000000" w:themeColor="text1"/>
          <w:lang w:val="en-US"/>
        </w:rPr>
        <w:t xml:space="preserve"> 0.4 kV switchgear JVS-1 </w:t>
      </w:r>
      <w:r w:rsidRPr="00CB733C">
        <w:rPr>
          <w:rFonts w:ascii="Arial" w:hAnsi="Arial" w:cs="Arial"/>
          <w:color w:val="000000" w:themeColor="text1"/>
          <w:lang w:val="en-US"/>
        </w:rPr>
        <w:t>and a 0.4 kV distribution cabinet 16PS-1X   with an automatic power switching diagram (hereinafter referred to as AMP</w:t>
      </w:r>
      <w:r w:rsidR="00EB0184" w:rsidRPr="00CB733C">
        <w:rPr>
          <w:rFonts w:ascii="Arial" w:hAnsi="Arial" w:cs="Arial"/>
          <w:color w:val="000000" w:themeColor="text1"/>
          <w:lang w:val="en-US"/>
        </w:rPr>
        <w:t xml:space="preserve">) </w:t>
      </w:r>
      <w:r w:rsidRPr="00CB733C">
        <w:rPr>
          <w:rFonts w:ascii="Arial" w:hAnsi="Arial" w:cs="Arial"/>
          <w:color w:val="000000" w:themeColor="text1"/>
          <w:lang w:val="en-US"/>
        </w:rPr>
        <w:t>shall be installed in place of the existing switchgear JVS-1.</w:t>
      </w:r>
    </w:p>
    <w:p w:rsidR="00EB0184" w:rsidRPr="00CB733C" w:rsidRDefault="00B029B7" w:rsidP="005123F9">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lang w:val="en-US"/>
        </w:rPr>
      </w:pPr>
      <w:r w:rsidRPr="00CB733C">
        <w:rPr>
          <w:rFonts w:ascii="Arial" w:hAnsi="Arial" w:cs="Arial"/>
          <w:color w:val="000000" w:themeColor="text1"/>
          <w:lang w:val="en-US"/>
        </w:rPr>
        <w:t xml:space="preserve">Install   </w:t>
      </w:r>
      <w:r w:rsidR="00EB0184" w:rsidRPr="00CB733C">
        <w:rPr>
          <w:rFonts w:ascii="Arial" w:hAnsi="Arial" w:cs="Arial"/>
          <w:color w:val="000000" w:themeColor="text1"/>
          <w:lang w:val="en-US"/>
        </w:rPr>
        <w:t xml:space="preserve">in place of the </w:t>
      </w:r>
      <w:r w:rsidRPr="00CB733C">
        <w:rPr>
          <w:rFonts w:ascii="Arial" w:hAnsi="Arial" w:cs="Arial"/>
          <w:color w:val="000000" w:themeColor="text1"/>
          <w:lang w:val="en-US"/>
        </w:rPr>
        <w:t xml:space="preserve">existing </w:t>
      </w:r>
      <w:r w:rsidR="00EB0184" w:rsidRPr="00CB733C">
        <w:rPr>
          <w:rFonts w:ascii="Arial" w:hAnsi="Arial" w:cs="Arial"/>
          <w:color w:val="000000" w:themeColor="text1"/>
          <w:lang w:val="en-US"/>
        </w:rPr>
        <w:t xml:space="preserve">switchboard </w:t>
      </w:r>
      <w:r w:rsidRPr="00CB733C">
        <w:rPr>
          <w:rFonts w:ascii="Arial" w:hAnsi="Arial" w:cs="Arial"/>
          <w:color w:val="000000" w:themeColor="text1"/>
          <w:lang w:val="en-US"/>
        </w:rPr>
        <w:t>JVS-1</w:t>
      </w:r>
      <w:r w:rsidR="00EB0184" w:rsidRPr="00CB733C">
        <w:rPr>
          <w:rFonts w:ascii="Arial" w:hAnsi="Arial" w:cs="Arial"/>
          <w:color w:val="000000" w:themeColor="text1"/>
          <w:lang w:val="en-US"/>
        </w:rPr>
        <w:t xml:space="preserve">, after </w:t>
      </w:r>
      <w:r w:rsidR="005D1FDF" w:rsidRPr="00CB733C">
        <w:rPr>
          <w:rFonts w:ascii="Arial" w:hAnsi="Arial" w:cs="Arial"/>
          <w:color w:val="000000" w:themeColor="text1"/>
          <w:lang w:val="en-US"/>
        </w:rPr>
        <w:t>dismantling it</w:t>
      </w:r>
      <w:r w:rsidR="00314532" w:rsidRPr="00CB733C">
        <w:rPr>
          <w:rFonts w:ascii="Arial" w:hAnsi="Arial" w:cs="Arial"/>
          <w:color w:val="000000" w:themeColor="text1"/>
          <w:lang w:val="en-US"/>
        </w:rPr>
        <w:t>.</w:t>
      </w:r>
    </w:p>
    <w:p w:rsidR="00EB0184" w:rsidRPr="00CB733C" w:rsidRDefault="00EB0184" w:rsidP="00CB733C">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lang w:val="en-US"/>
        </w:rPr>
      </w:pPr>
      <w:r w:rsidRPr="00CB733C">
        <w:rPr>
          <w:rFonts w:ascii="Arial" w:hAnsi="Arial" w:cs="Arial"/>
          <w:color w:val="000000" w:themeColor="text1"/>
          <w:lang w:val="en-US"/>
        </w:rPr>
        <w:t xml:space="preserve">The installation of 16PS-1X (the cabinet number will be specified during the preparation of the </w:t>
      </w:r>
      <w:r w:rsidR="00CB733C" w:rsidRPr="00CB733C">
        <w:rPr>
          <w:rFonts w:ascii="Arial" w:hAnsi="Arial" w:cs="Arial"/>
          <w:color w:val="000000" w:themeColor="text1"/>
          <w:lang w:val="en-US"/>
        </w:rPr>
        <w:t>Detailed Technical Design</w:t>
      </w:r>
      <w:r w:rsidRPr="00CB733C">
        <w:rPr>
          <w:rFonts w:ascii="Arial" w:hAnsi="Arial" w:cs="Arial"/>
          <w:color w:val="000000" w:themeColor="text1"/>
          <w:lang w:val="en-US"/>
        </w:rPr>
        <w:t>) is planned in the TP-16 room.</w:t>
      </w:r>
    </w:p>
    <w:p w:rsidR="005D1FDF" w:rsidRPr="00CB733C" w:rsidRDefault="00830915" w:rsidP="00EB0184">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  </w:t>
      </w:r>
      <w:r w:rsidR="005D1FDF" w:rsidRPr="00CB733C">
        <w:rPr>
          <w:rFonts w:ascii="Arial" w:hAnsi="Arial" w:cs="Arial"/>
          <w:color w:val="000000" w:themeColor="text1"/>
          <w:lang w:val="en-US"/>
        </w:rPr>
        <w:t>The typical AMP diagram for 16PS-1X is provided in Appendix No. 4.</w:t>
      </w:r>
      <w:r w:rsidRPr="00CB733C">
        <w:rPr>
          <w:rFonts w:ascii="Arial" w:hAnsi="Arial" w:cs="Arial"/>
          <w:color w:val="000000" w:themeColor="text1"/>
          <w:lang w:val="en-US"/>
        </w:rPr>
        <w:t xml:space="preserve">18, </w:t>
      </w:r>
      <w:r w:rsidR="00CB733C" w:rsidRPr="00CB733C">
        <w:rPr>
          <w:rFonts w:ascii="Arial" w:hAnsi="Arial" w:cs="Arial"/>
          <w:color w:val="000000" w:themeColor="text1"/>
          <w:lang w:val="en-US"/>
        </w:rPr>
        <w:t>for</w:t>
      </w:r>
      <w:r w:rsidRPr="00CB733C">
        <w:rPr>
          <w:rFonts w:ascii="Arial" w:hAnsi="Arial" w:cs="Arial"/>
          <w:color w:val="000000" w:themeColor="text1"/>
          <w:lang w:val="en-US"/>
        </w:rPr>
        <w:t xml:space="preserve"> the basis </w:t>
      </w:r>
      <w:r w:rsidR="00CB733C" w:rsidRPr="00CB733C">
        <w:rPr>
          <w:rFonts w:ascii="Arial" w:hAnsi="Arial" w:cs="Arial"/>
          <w:color w:val="000000" w:themeColor="text1"/>
          <w:lang w:val="en-US"/>
        </w:rPr>
        <w:t>of designing the AMP diagram</w:t>
      </w:r>
      <w:r w:rsidRPr="00CB733C">
        <w:rPr>
          <w:rFonts w:ascii="Arial" w:hAnsi="Arial" w:cs="Arial"/>
          <w:color w:val="000000" w:themeColor="text1"/>
          <w:lang w:val="en-US"/>
        </w:rPr>
        <w:t>. Note: 16PS-1X must have two cabinets, one of which must contain the AMP diagram elements, while the other must contain automatic switches for connecting receivers.</w:t>
      </w:r>
    </w:p>
    <w:p w:rsidR="003932ED" w:rsidRPr="00CB733C" w:rsidRDefault="003932ED" w:rsidP="00236399">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Appendix No. 4.16 provides a preliminary </w:t>
      </w:r>
      <w:r w:rsidR="00236399" w:rsidRPr="00CB733C">
        <w:rPr>
          <w:rFonts w:ascii="Arial" w:hAnsi="Arial" w:cs="Arial"/>
          <w:color w:val="000000" w:themeColor="text1"/>
          <w:lang w:val="en-US"/>
        </w:rPr>
        <w:t xml:space="preserve">single-line </w:t>
      </w:r>
      <w:r w:rsidRPr="00CB733C">
        <w:rPr>
          <w:rFonts w:ascii="Arial" w:hAnsi="Arial" w:cs="Arial"/>
          <w:color w:val="000000" w:themeColor="text1"/>
          <w:lang w:val="en-US"/>
        </w:rPr>
        <w:t>diagram of the replaceable TP-16 JVS-1 switchboard and the new 16PS-1X. The diagram shows the main design parameters/</w:t>
      </w:r>
      <w:r w:rsidR="00CB733C" w:rsidRPr="00CB733C">
        <w:rPr>
          <w:rFonts w:ascii="Arial" w:hAnsi="Arial" w:cs="Arial"/>
          <w:color w:val="000000" w:themeColor="text1"/>
          <w:lang w:val="en-US"/>
        </w:rPr>
        <w:t xml:space="preserve"> </w:t>
      </w:r>
      <w:r w:rsidRPr="00CB733C">
        <w:rPr>
          <w:rFonts w:ascii="Arial" w:hAnsi="Arial" w:cs="Arial"/>
          <w:color w:val="000000" w:themeColor="text1"/>
          <w:lang w:val="en-US"/>
        </w:rPr>
        <w:t xml:space="preserve">limits </w:t>
      </w:r>
      <w:r w:rsidR="00AD3E3C" w:rsidRPr="00CB733C">
        <w:rPr>
          <w:rFonts w:ascii="Arial" w:hAnsi="Arial" w:cs="Arial"/>
          <w:color w:val="000000" w:themeColor="text1"/>
          <w:lang w:val="en-US"/>
        </w:rPr>
        <w:t>and the technical parameters of the automatic switches</w:t>
      </w:r>
      <w:r w:rsidRPr="00CB733C">
        <w:rPr>
          <w:rFonts w:ascii="Arial" w:hAnsi="Arial" w:cs="Arial"/>
          <w:color w:val="000000" w:themeColor="text1"/>
          <w:lang w:val="en-US"/>
        </w:rPr>
        <w:t>.</w:t>
      </w:r>
      <w:r w:rsidR="00236399" w:rsidRPr="00CB733C">
        <w:rPr>
          <w:rFonts w:ascii="Arial" w:hAnsi="Arial" w:cs="Arial"/>
          <w:color w:val="000000" w:themeColor="text1"/>
          <w:lang w:val="en-US"/>
        </w:rPr>
        <w:t xml:space="preserve"> The diagrams provided are based on the</w:t>
      </w:r>
      <w:r w:rsidR="00CB733C" w:rsidRPr="00CB733C">
        <w:rPr>
          <w:rFonts w:ascii="Arial" w:hAnsi="Arial" w:cs="Arial"/>
          <w:color w:val="000000" w:themeColor="text1"/>
          <w:lang w:val="en-US"/>
        </w:rPr>
        <w:t xml:space="preserve"> </w:t>
      </w:r>
      <w:r w:rsidR="00236399" w:rsidRPr="00CB733C">
        <w:rPr>
          <w:rFonts w:ascii="Arial" w:hAnsi="Arial" w:cs="Arial"/>
          <w:color w:val="000000" w:themeColor="text1"/>
          <w:lang w:val="en-US"/>
        </w:rPr>
        <w:t xml:space="preserve">diagram for designing </w:t>
      </w:r>
      <w:r w:rsidR="005D1FDF" w:rsidRPr="00CB733C">
        <w:rPr>
          <w:rFonts w:ascii="Arial" w:hAnsi="Arial" w:cs="Arial"/>
          <w:color w:val="000000" w:themeColor="text1"/>
          <w:lang w:val="en-US"/>
        </w:rPr>
        <w:t xml:space="preserve">the new </w:t>
      </w:r>
      <w:r w:rsidR="00236399" w:rsidRPr="00CB733C">
        <w:rPr>
          <w:rFonts w:ascii="Arial" w:hAnsi="Arial" w:cs="Arial"/>
          <w:color w:val="000000" w:themeColor="text1"/>
          <w:lang w:val="en-US"/>
        </w:rPr>
        <w:t>JVS-1 and 16PS-1X.</w:t>
      </w:r>
    </w:p>
    <w:p w:rsidR="00854138" w:rsidRPr="00CB733C" w:rsidRDefault="00854138" w:rsidP="00854138">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Appendix No. 4.20 presents preliminary internal diagrams of the cabinets, which were used as a basis for designing new cabinet diagrams. </w:t>
      </w:r>
      <w:r w:rsidR="00992612" w:rsidRPr="00CB733C">
        <w:rPr>
          <w:rFonts w:ascii="Arial" w:hAnsi="Arial" w:cs="Arial"/>
          <w:color w:val="000000" w:themeColor="text1"/>
          <w:lang w:val="en-US"/>
        </w:rPr>
        <w:t>The diagrams indicate the minimum number of devices.</w:t>
      </w:r>
    </w:p>
    <w:p w:rsidR="00EB0184" w:rsidRPr="00CB733C" w:rsidRDefault="00EB0184" w:rsidP="00854138">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Plan to switch the existing JVS-1 </w:t>
      </w:r>
      <w:r w:rsidR="002417B2" w:rsidRPr="00CB733C">
        <w:rPr>
          <w:rFonts w:ascii="Arial" w:hAnsi="Arial" w:cs="Arial"/>
          <w:color w:val="000000" w:themeColor="text1"/>
          <w:lang w:val="en-US"/>
        </w:rPr>
        <w:t xml:space="preserve">electronic </w:t>
      </w:r>
      <w:r w:rsidRPr="00CB733C">
        <w:rPr>
          <w:rFonts w:ascii="Arial" w:hAnsi="Arial" w:cs="Arial"/>
          <w:color w:val="000000" w:themeColor="text1"/>
          <w:lang w:val="en-US"/>
        </w:rPr>
        <w:t xml:space="preserve">receivers to the newly designed JVS-1 and </w:t>
      </w:r>
      <w:r w:rsidR="002417B2" w:rsidRPr="00CB733C">
        <w:rPr>
          <w:rFonts w:ascii="Arial" w:hAnsi="Arial" w:cs="Arial"/>
          <w:color w:val="000000" w:themeColor="text1"/>
          <w:lang w:val="en-US"/>
        </w:rPr>
        <w:t>cabinet</w:t>
      </w:r>
      <w:r w:rsidRPr="00CB733C">
        <w:rPr>
          <w:rFonts w:ascii="Arial" w:hAnsi="Arial" w:cs="Arial"/>
          <w:color w:val="000000" w:themeColor="text1"/>
          <w:lang w:val="en-US"/>
        </w:rPr>
        <w:t xml:space="preserve"> 16PS-1X</w:t>
      </w:r>
      <w:r w:rsidR="002417B2" w:rsidRPr="00CB733C">
        <w:rPr>
          <w:rFonts w:ascii="Arial" w:hAnsi="Arial" w:cs="Arial"/>
          <w:color w:val="000000" w:themeColor="text1"/>
          <w:lang w:val="en-US"/>
        </w:rPr>
        <w:t>.</w:t>
      </w:r>
    </w:p>
    <w:p w:rsidR="008E10B0" w:rsidRPr="00CB733C" w:rsidRDefault="00CB733C" w:rsidP="00854138">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Plan n</w:t>
      </w:r>
      <w:r w:rsidR="008E10B0" w:rsidRPr="00CB733C">
        <w:rPr>
          <w:rFonts w:ascii="Arial" w:hAnsi="Arial" w:cs="Arial"/>
          <w:color w:val="000000" w:themeColor="text1"/>
          <w:lang w:val="en-US"/>
        </w:rPr>
        <w:t xml:space="preserve">ew cables </w:t>
      </w:r>
      <w:r w:rsidR="00AE2854" w:rsidRPr="00CB733C">
        <w:rPr>
          <w:rFonts w:ascii="Arial" w:hAnsi="Arial" w:cs="Arial"/>
          <w:color w:val="000000" w:themeColor="text1"/>
          <w:lang w:val="en-US"/>
        </w:rPr>
        <w:t>for powering</w:t>
      </w:r>
      <w:r w:rsidR="008E10B0" w:rsidRPr="00CB733C">
        <w:rPr>
          <w:rFonts w:ascii="Arial" w:hAnsi="Arial" w:cs="Arial"/>
          <w:color w:val="000000" w:themeColor="text1"/>
          <w:lang w:val="en-US"/>
        </w:rPr>
        <w:t xml:space="preserve"> the JVS-1 inputs </w:t>
      </w:r>
      <w:r w:rsidR="00AE2854" w:rsidRPr="00CB733C">
        <w:rPr>
          <w:rFonts w:ascii="Arial" w:hAnsi="Arial" w:cs="Arial"/>
          <w:color w:val="000000" w:themeColor="text1"/>
          <w:lang w:val="en-US"/>
        </w:rPr>
        <w:t>from TP-16 KTP cabinets 3-3 and</w:t>
      </w:r>
      <w:r w:rsidR="008E10B0" w:rsidRPr="00CB733C">
        <w:rPr>
          <w:rFonts w:ascii="Arial" w:hAnsi="Arial" w:cs="Arial"/>
          <w:color w:val="000000" w:themeColor="text1"/>
          <w:lang w:val="en-US"/>
        </w:rPr>
        <w:t xml:space="preserve"> 7-3.</w:t>
      </w:r>
    </w:p>
    <w:p w:rsidR="008E10B0" w:rsidRPr="00CB733C" w:rsidRDefault="008E10B0" w:rsidP="00830915">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For the protection of JVS-1 inputs, provide for </w:t>
      </w:r>
      <w:r w:rsidR="00AD3E3C" w:rsidRPr="00CB733C">
        <w:rPr>
          <w:rFonts w:ascii="Arial" w:hAnsi="Arial" w:cs="Arial"/>
          <w:color w:val="000000" w:themeColor="text1"/>
          <w:lang w:val="en-US"/>
        </w:rPr>
        <w:t xml:space="preserve">the installation </w:t>
      </w:r>
      <w:r w:rsidRPr="00CB733C">
        <w:rPr>
          <w:rFonts w:ascii="Arial" w:hAnsi="Arial" w:cs="Arial"/>
          <w:color w:val="000000" w:themeColor="text1"/>
          <w:lang w:val="en-US"/>
        </w:rPr>
        <w:t xml:space="preserve">of new In-630A automatic switches </w:t>
      </w:r>
      <w:r w:rsidR="00AD3E3C" w:rsidRPr="00CB733C">
        <w:rPr>
          <w:rFonts w:ascii="Arial" w:hAnsi="Arial" w:cs="Arial"/>
          <w:color w:val="000000" w:themeColor="text1"/>
          <w:lang w:val="en-US"/>
        </w:rPr>
        <w:t>in TP-16 KTP cabinets</w:t>
      </w:r>
      <w:r w:rsidRPr="00CB733C">
        <w:rPr>
          <w:rFonts w:ascii="Arial" w:hAnsi="Arial" w:cs="Arial"/>
          <w:color w:val="000000" w:themeColor="text1"/>
          <w:lang w:val="en-US"/>
        </w:rPr>
        <w:t xml:space="preserve"> 3-3, 7-3. Prepare mechanical drawings for the installation of automatic switches on existing pull-out trolleys.</w:t>
      </w:r>
    </w:p>
    <w:p w:rsidR="00126FF4" w:rsidRPr="00CB733C" w:rsidRDefault="00126FF4" w:rsidP="008E10B0">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lang w:val="en-US"/>
        </w:rPr>
      </w:pPr>
      <w:r w:rsidRPr="00CB733C">
        <w:rPr>
          <w:rFonts w:ascii="Arial" w:hAnsi="Arial" w:cs="Arial"/>
          <w:lang w:val="en-US"/>
        </w:rPr>
        <w:t xml:space="preserve">Appendix No. 4.17 shows the existing control diagrams </w:t>
      </w:r>
      <w:r w:rsidR="008E10B0" w:rsidRPr="00CB733C">
        <w:rPr>
          <w:rFonts w:ascii="Arial" w:hAnsi="Arial" w:cs="Arial"/>
          <w:lang w:val="en-US"/>
        </w:rPr>
        <w:t xml:space="preserve">for </w:t>
      </w:r>
      <w:r w:rsidRPr="00CB733C">
        <w:rPr>
          <w:rFonts w:ascii="Arial" w:hAnsi="Arial" w:cs="Arial"/>
          <w:lang w:val="en-US"/>
        </w:rPr>
        <w:t xml:space="preserve">motors connected to JVS-1. </w:t>
      </w:r>
    </w:p>
    <w:p w:rsidR="00142499" w:rsidRPr="00CB733C" w:rsidRDefault="00142499" w:rsidP="00142499">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b/>
          <w:color w:val="000000" w:themeColor="text1"/>
          <w:lang w:val="en-US"/>
        </w:rPr>
      </w:pPr>
      <w:r w:rsidRPr="00CB733C">
        <w:rPr>
          <w:rFonts w:ascii="Arial" w:hAnsi="Arial" w:cs="Arial"/>
          <w:b/>
          <w:color w:val="000000" w:themeColor="text1"/>
          <w:lang w:val="en-US"/>
        </w:rPr>
        <w:t xml:space="preserve">Basic requirements </w:t>
      </w:r>
      <w:r w:rsidR="00F939C9" w:rsidRPr="00CB733C">
        <w:rPr>
          <w:rFonts w:ascii="Arial" w:hAnsi="Arial" w:cs="Arial"/>
          <w:b/>
          <w:color w:val="000000" w:themeColor="text1"/>
          <w:lang w:val="en-US"/>
        </w:rPr>
        <w:t xml:space="preserve">for replacing TP-16 JVS-1 </w:t>
      </w:r>
      <w:r w:rsidR="00737B39" w:rsidRPr="00CB733C">
        <w:rPr>
          <w:rFonts w:ascii="Arial" w:hAnsi="Arial" w:cs="Arial"/>
          <w:b/>
          <w:color w:val="000000" w:themeColor="text1"/>
          <w:lang w:val="en-US"/>
        </w:rPr>
        <w:t>and installing 16PS-1X</w:t>
      </w:r>
      <w:r w:rsidRPr="00CB733C">
        <w:rPr>
          <w:rFonts w:ascii="Arial" w:hAnsi="Arial" w:cs="Arial"/>
          <w:b/>
          <w:color w:val="000000" w:themeColor="text1"/>
          <w:lang w:val="en-US"/>
        </w:rPr>
        <w:t>:</w:t>
      </w:r>
    </w:p>
    <w:p w:rsidR="00314532" w:rsidRPr="00CB733C" w:rsidRDefault="00314532" w:rsidP="006B406C">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lang w:val="en-US"/>
        </w:rPr>
      </w:pPr>
      <w:r w:rsidRPr="00CB733C">
        <w:rPr>
          <w:rFonts w:ascii="Arial" w:hAnsi="Arial" w:cs="Arial"/>
          <w:lang w:val="en-US"/>
        </w:rPr>
        <w:t xml:space="preserve">JVS-1, Nominal current of </w:t>
      </w:r>
      <w:proofErr w:type="spellStart"/>
      <w:r w:rsidRPr="00CB733C">
        <w:rPr>
          <w:rFonts w:ascii="Arial" w:hAnsi="Arial" w:cs="Arial"/>
          <w:lang w:val="en-US"/>
        </w:rPr>
        <w:t>busbar</w:t>
      </w:r>
      <w:proofErr w:type="spellEnd"/>
      <w:r w:rsidRPr="00CB733C">
        <w:rPr>
          <w:rFonts w:ascii="Arial" w:hAnsi="Arial" w:cs="Arial"/>
          <w:lang w:val="en-US"/>
        </w:rPr>
        <w:t xml:space="preserve"> sections 1 and 2 - In-800A, 16PS-1X - In-100A Nominal operating/insulation voltage - 1000 V, 50 Hz, nominal impulse voltage - 8kV, nominal permissible short-circuit current (1 s) (thermal resistance 25kA).</w:t>
      </w:r>
    </w:p>
    <w:p w:rsidR="008D57F1" w:rsidRPr="00CB733C" w:rsidRDefault="00044EA3"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JVS-1 </w:t>
      </w:r>
      <w:r w:rsidR="008D57F1" w:rsidRPr="00CB733C">
        <w:rPr>
          <w:rFonts w:ascii="Arial" w:hAnsi="Arial" w:cs="Arial"/>
          <w:lang w:val="en-US"/>
        </w:rPr>
        <w:t xml:space="preserve">automatic switches, power circuit breakers: 3-pole, </w:t>
      </w:r>
      <w:r w:rsidRPr="00CB733C">
        <w:rPr>
          <w:rFonts w:ascii="Arial" w:hAnsi="Arial" w:cs="Arial"/>
          <w:lang w:val="en-US"/>
        </w:rPr>
        <w:t>molded</w:t>
      </w:r>
      <w:r w:rsidR="008D57F1" w:rsidRPr="00CB733C">
        <w:rPr>
          <w:rFonts w:ascii="Arial" w:hAnsi="Arial" w:cs="Arial"/>
          <w:lang w:val="en-US"/>
        </w:rPr>
        <w:t xml:space="preserve"> </w:t>
      </w:r>
      <w:r w:rsidRPr="00CB733C">
        <w:rPr>
          <w:rFonts w:ascii="Arial" w:hAnsi="Arial" w:cs="Arial"/>
          <w:lang w:val="en-US"/>
        </w:rPr>
        <w:t>case</w:t>
      </w:r>
      <w:r w:rsidR="00BF7B4B" w:rsidRPr="00CB733C">
        <w:rPr>
          <w:rFonts w:ascii="Arial" w:hAnsi="Arial" w:cs="Arial"/>
          <w:lang w:val="en-US"/>
        </w:rPr>
        <w:t>.</w:t>
      </w:r>
      <w:r w:rsidRPr="00CB733C">
        <w:rPr>
          <w:rFonts w:ascii="Arial" w:hAnsi="Arial" w:cs="Arial"/>
          <w:lang w:val="en-US"/>
        </w:rPr>
        <w:t xml:space="preserve"> Drawers </w:t>
      </w:r>
      <w:r w:rsidR="00BF7B4B" w:rsidRPr="00CB733C">
        <w:rPr>
          <w:rFonts w:ascii="Arial" w:hAnsi="Arial" w:cs="Arial"/>
          <w:lang w:val="en-US"/>
        </w:rPr>
        <w:t>- withdrawable</w:t>
      </w:r>
      <w:r w:rsidR="008D57F1" w:rsidRPr="00CB733C">
        <w:rPr>
          <w:rFonts w:ascii="Arial" w:hAnsi="Arial" w:cs="Arial"/>
          <w:lang w:val="en-US"/>
        </w:rPr>
        <w:t xml:space="preserve"> type</w:t>
      </w:r>
      <w:r w:rsidR="00BF7B4B" w:rsidRPr="00CB733C">
        <w:rPr>
          <w:rFonts w:ascii="Arial" w:hAnsi="Arial" w:cs="Arial"/>
          <w:lang w:val="en-US"/>
        </w:rPr>
        <w:t>. Drawer form -</w:t>
      </w:r>
      <w:r w:rsidR="008D57F1" w:rsidRPr="00CB733C">
        <w:rPr>
          <w:rFonts w:ascii="Arial" w:hAnsi="Arial" w:cs="Arial"/>
          <w:lang w:val="en-US"/>
        </w:rPr>
        <w:t xml:space="preserve"> 4b.</w:t>
      </w:r>
    </w:p>
    <w:p w:rsidR="00D8217F" w:rsidRPr="00CB733C" w:rsidRDefault="00D8217F"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Automatic switches must be equipped with adjustable overload and short-circuit protection. </w:t>
      </w:r>
    </w:p>
    <w:p w:rsidR="00FE6FD7" w:rsidRPr="00CB733C" w:rsidRDefault="00FE6FD7"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The protection blocks of automatic switches in motor supply cubicles must be </w:t>
      </w:r>
      <w:r w:rsidR="008C3992" w:rsidRPr="00CB733C">
        <w:rPr>
          <w:rFonts w:ascii="Arial" w:hAnsi="Arial" w:cs="Arial"/>
          <w:lang w:val="en-US"/>
        </w:rPr>
        <w:t xml:space="preserve">designed for </w:t>
      </w:r>
      <w:r w:rsidRPr="00CB733C">
        <w:rPr>
          <w:rFonts w:ascii="Arial" w:hAnsi="Arial" w:cs="Arial"/>
          <w:lang w:val="en-US"/>
        </w:rPr>
        <w:t>motor protection.</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Ammeters L1, L2, L3 for measuring the currents of the </w:t>
      </w:r>
      <w:proofErr w:type="spellStart"/>
      <w:r w:rsidRPr="00CB733C">
        <w:rPr>
          <w:rFonts w:ascii="Arial" w:hAnsi="Arial" w:cs="Arial"/>
          <w:lang w:val="en-US"/>
        </w:rPr>
        <w:t>busbars</w:t>
      </w:r>
      <w:proofErr w:type="spellEnd"/>
      <w:r w:rsidRPr="00CB733C">
        <w:rPr>
          <w:rFonts w:ascii="Arial" w:hAnsi="Arial" w:cs="Arial"/>
          <w:lang w:val="en-US"/>
        </w:rPr>
        <w:t xml:space="preserve"> in the switchgear.</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Voltmeter, voltmeter switch (L1-L2, L2-L3, L3-L1, </w:t>
      </w:r>
      <w:r w:rsidR="00722B28" w:rsidRPr="00CB733C">
        <w:rPr>
          <w:rFonts w:ascii="Arial" w:hAnsi="Arial" w:cs="Arial"/>
          <w:lang w:val="en-US"/>
        </w:rPr>
        <w:t xml:space="preserve">L1-0, L2-0, L3-0 </w:t>
      </w:r>
      <w:r w:rsidRPr="00CB733C">
        <w:rPr>
          <w:rFonts w:ascii="Arial" w:hAnsi="Arial" w:cs="Arial"/>
          <w:lang w:val="en-US"/>
        </w:rPr>
        <w:t>for controlling the voltage of</w:t>
      </w:r>
      <w:r w:rsidR="00722B28" w:rsidRPr="00CB733C">
        <w:rPr>
          <w:rFonts w:ascii="Arial" w:hAnsi="Arial" w:cs="Arial"/>
          <w:lang w:val="en-US"/>
        </w:rPr>
        <w:t xml:space="preserve"> the </w:t>
      </w:r>
      <w:proofErr w:type="spellStart"/>
      <w:r w:rsidR="00722B28" w:rsidRPr="00CB733C">
        <w:rPr>
          <w:rFonts w:ascii="Arial" w:hAnsi="Arial" w:cs="Arial"/>
          <w:lang w:val="en-US"/>
        </w:rPr>
        <w:t>busbars</w:t>
      </w:r>
      <w:proofErr w:type="spellEnd"/>
      <w:r w:rsidR="00722B28" w:rsidRPr="00CB733C">
        <w:rPr>
          <w:rFonts w:ascii="Arial" w:hAnsi="Arial" w:cs="Arial"/>
          <w:lang w:val="en-US"/>
        </w:rPr>
        <w:t xml:space="preserve"> and input cables</w:t>
      </w:r>
      <w:r w:rsidRPr="00CB733C">
        <w:rPr>
          <w:rFonts w:ascii="Arial" w:hAnsi="Arial" w:cs="Arial"/>
          <w:lang w:val="en-US"/>
        </w:rPr>
        <w:t>).</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Cabinet doors must have metal locks (double-bit lock inserts) with keys.</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The locations for installing removable </w:t>
      </w:r>
      <w:proofErr w:type="spellStart"/>
      <w:r w:rsidRPr="00CB733C">
        <w:rPr>
          <w:rFonts w:ascii="Arial" w:hAnsi="Arial" w:cs="Arial"/>
          <w:lang w:val="en-US"/>
        </w:rPr>
        <w:t>earthing</w:t>
      </w:r>
      <w:proofErr w:type="spellEnd"/>
      <w:r w:rsidRPr="00CB733C">
        <w:rPr>
          <w:rFonts w:ascii="Arial" w:hAnsi="Arial" w:cs="Arial"/>
          <w:lang w:val="en-US"/>
        </w:rPr>
        <w:t xml:space="preserve"> switches must be provided and marked in the switchboard input and line power supply compartments, as well as in the section </w:t>
      </w:r>
      <w:proofErr w:type="spellStart"/>
      <w:r w:rsidRPr="00CB733C">
        <w:rPr>
          <w:rFonts w:ascii="Arial" w:hAnsi="Arial" w:cs="Arial"/>
          <w:lang w:val="en-US"/>
        </w:rPr>
        <w:t>busbars</w:t>
      </w:r>
      <w:proofErr w:type="spellEnd"/>
      <w:r w:rsidRPr="00CB733C">
        <w:rPr>
          <w:rFonts w:ascii="Arial" w:hAnsi="Arial" w:cs="Arial"/>
          <w:lang w:val="en-US"/>
        </w:rPr>
        <w:t>.</w:t>
      </w:r>
    </w:p>
    <w:p w:rsidR="007926FF" w:rsidRPr="00CB733C" w:rsidRDefault="007926FF"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The installation location of the sectional automatic switch   SA and sectional circuit breaker SK </w:t>
      </w:r>
      <w:r w:rsidR="008601A6" w:rsidRPr="00CB733C">
        <w:rPr>
          <w:rFonts w:ascii="Arial" w:hAnsi="Arial" w:cs="Arial"/>
          <w:lang w:val="en-US"/>
        </w:rPr>
        <w:t xml:space="preserve">must ensure safe </w:t>
      </w:r>
      <w:r w:rsidRPr="00CB733C">
        <w:rPr>
          <w:rFonts w:ascii="Arial" w:hAnsi="Arial" w:cs="Arial"/>
          <w:lang w:val="en-US"/>
        </w:rPr>
        <w:t xml:space="preserve">repair </w:t>
      </w:r>
      <w:r w:rsidR="008601A6" w:rsidRPr="00CB733C">
        <w:rPr>
          <w:rFonts w:ascii="Arial" w:hAnsi="Arial" w:cs="Arial"/>
          <w:lang w:val="en-US"/>
        </w:rPr>
        <w:t xml:space="preserve">of sections 1 or 2 </w:t>
      </w:r>
      <w:r w:rsidRPr="00CB733C">
        <w:rPr>
          <w:rFonts w:ascii="Arial" w:hAnsi="Arial" w:cs="Arial"/>
          <w:lang w:val="en-US"/>
        </w:rPr>
        <w:t xml:space="preserve">(without </w:t>
      </w:r>
      <w:r w:rsidR="00CB733C" w:rsidRPr="00CB733C">
        <w:rPr>
          <w:rFonts w:ascii="Arial" w:hAnsi="Arial" w:cs="Arial"/>
          <w:lang w:val="en-US"/>
        </w:rPr>
        <w:t>power</w:t>
      </w:r>
      <w:r w:rsidRPr="00CB733C">
        <w:rPr>
          <w:rFonts w:ascii="Arial" w:hAnsi="Arial" w:cs="Arial"/>
          <w:lang w:val="en-US"/>
        </w:rPr>
        <w:t xml:space="preserve"> </w:t>
      </w:r>
      <w:r w:rsidR="00992612" w:rsidRPr="00CB733C">
        <w:rPr>
          <w:rFonts w:ascii="Arial" w:hAnsi="Arial" w:cs="Arial"/>
          <w:lang w:val="en-US"/>
        </w:rPr>
        <w:t>from the non-repairable section)</w:t>
      </w:r>
      <w:r w:rsidRPr="00CB733C">
        <w:rPr>
          <w:rFonts w:ascii="Arial" w:hAnsi="Arial" w:cs="Arial"/>
          <w:lang w:val="en-US"/>
        </w:rPr>
        <w:t xml:space="preserve">. </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lastRenderedPageBreak/>
        <w:t xml:space="preserve">The inscriptions and technical numbers on the equipment must be in Lithuanian and agreed with the CUSTOMER. The inscriptions must be on plastic plates, replaceable in frames or screwed on with screws, with a font size &gt;10 mm. The names of the power supply lines must be on the front and rear doors of the cabinet. </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The numbering of the cages consists of the cabinet number and the cage serial number. (e.g., Cabinet No. 3, Cage No. 1, marked n.3-1). The numbering of the cages must be on the front and rear doors of the cage. (Cage numbers must be agreed with the customer prior to the manufacture of the switchboard).</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All secondary circuit terminals must be numbered and selected to match the cross-section of the conductor being connected. The conductor connection is screw-type. Only one wire may be connected to each terminal.</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Control and measurement circuit wires must be numbered and marked at both ends. The wire marker must indicate the connection address of the wire (terminal and terminal) and the connection address of the other end of the wire (e.g. X1-2&gt;KL1-14,   KL1-14&gt;X1-2).</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The internal wiring of the switchboard must be in PVC installation ducts, pipes, </w:t>
      </w:r>
      <w:r w:rsidRPr="00CB733C">
        <w:rPr>
          <w:rFonts w:ascii="Arial" w:hAnsi="Arial" w:cs="Arial"/>
          <w:lang w:val="en-US"/>
        </w:rPr>
        <w:tab/>
        <w:t>protected with protective tape. Wires must not be attached directly to the switchboard structures.</w:t>
      </w:r>
    </w:p>
    <w:p w:rsidR="008D57F1"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Use automatic switches </w:t>
      </w:r>
      <w:r w:rsidR="00044EA3" w:rsidRPr="00CB733C">
        <w:rPr>
          <w:rFonts w:ascii="Arial" w:hAnsi="Arial" w:cs="Arial"/>
          <w:lang w:val="en-US"/>
        </w:rPr>
        <w:t xml:space="preserve">(not fuses) </w:t>
      </w:r>
      <w:r w:rsidRPr="00CB733C">
        <w:rPr>
          <w:rFonts w:ascii="Arial" w:hAnsi="Arial" w:cs="Arial"/>
          <w:lang w:val="en-US"/>
        </w:rPr>
        <w:t>to protect secondary circuits.</w:t>
      </w:r>
    </w:p>
    <w:p w:rsidR="002C0416" w:rsidRPr="00CB733C"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 xml:space="preserve">Other </w:t>
      </w:r>
      <w:r w:rsidR="00550A23" w:rsidRPr="00CB733C">
        <w:rPr>
          <w:rFonts w:ascii="Arial" w:hAnsi="Arial" w:cs="Arial"/>
          <w:lang w:val="en-US"/>
        </w:rPr>
        <w:t xml:space="preserve">general </w:t>
      </w:r>
      <w:r w:rsidRPr="00CB733C">
        <w:rPr>
          <w:rFonts w:ascii="Arial" w:hAnsi="Arial" w:cs="Arial"/>
          <w:lang w:val="en-US"/>
        </w:rPr>
        <w:t>requirements for switchboard installation are provided in Appendix No. 4.5 of the technical specification OL-TR-ER-005.</w:t>
      </w:r>
    </w:p>
    <w:p w:rsidR="00DF1A75" w:rsidRPr="00CB733C" w:rsidRDefault="00DF1A75" w:rsidP="00DF1A75">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b/>
          <w:color w:val="000000" w:themeColor="text1"/>
          <w:lang w:val="en-US"/>
        </w:rPr>
      </w:pPr>
      <w:r w:rsidRPr="00CB733C">
        <w:rPr>
          <w:rFonts w:ascii="Arial" w:hAnsi="Arial" w:cs="Arial"/>
          <w:b/>
          <w:color w:val="000000" w:themeColor="text1"/>
          <w:lang w:val="en-US"/>
        </w:rPr>
        <w:t>General requirements for the modification/reconstruction of TP-16 JVS-1.</w:t>
      </w:r>
    </w:p>
    <w:p w:rsidR="00DF1A75" w:rsidRPr="00CB733C" w:rsidRDefault="005D1FDF" w:rsidP="00CB733C">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When preparing </w:t>
      </w:r>
      <w:r w:rsidR="00DF1A75" w:rsidRPr="00CB733C">
        <w:rPr>
          <w:rFonts w:ascii="Arial" w:hAnsi="Arial" w:cs="Arial"/>
          <w:color w:val="000000" w:themeColor="text1"/>
          <w:lang w:val="en-US"/>
        </w:rPr>
        <w:t>a project for the dismantling of</w:t>
      </w:r>
      <w:r w:rsidRPr="00CB733C">
        <w:rPr>
          <w:rFonts w:ascii="Arial" w:hAnsi="Arial" w:cs="Arial"/>
          <w:color w:val="000000" w:themeColor="text1"/>
          <w:lang w:val="en-US"/>
        </w:rPr>
        <w:t xml:space="preserve"> the existing switchgear </w:t>
      </w:r>
      <w:r w:rsidR="00DF1A75" w:rsidRPr="00CB733C">
        <w:rPr>
          <w:rFonts w:ascii="Arial" w:hAnsi="Arial" w:cs="Arial"/>
          <w:color w:val="000000" w:themeColor="text1"/>
          <w:lang w:val="en-US"/>
        </w:rPr>
        <w:t xml:space="preserve">and the installation of a new one, it is necessary to take into account that the replacement of switchgear is only possible during the </w:t>
      </w:r>
      <w:r w:rsidR="00CB733C" w:rsidRPr="00CB733C">
        <w:rPr>
          <w:rFonts w:ascii="Arial" w:hAnsi="Arial" w:cs="Arial"/>
          <w:color w:val="000000" w:themeColor="text1"/>
          <w:lang w:val="en-US"/>
        </w:rPr>
        <w:t>Turnaround</w:t>
      </w:r>
      <w:r w:rsidR="00DF1A75" w:rsidRPr="00CB733C">
        <w:rPr>
          <w:rFonts w:ascii="Arial" w:hAnsi="Arial" w:cs="Arial"/>
          <w:color w:val="000000" w:themeColor="text1"/>
          <w:lang w:val="en-US"/>
        </w:rPr>
        <w:t xml:space="preserve">. (Preliminary - 18 days, duration to be agreed separately with the customer). </w:t>
      </w:r>
    </w:p>
    <w:p w:rsidR="00DF1A75" w:rsidRPr="00CB733C"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The project must specify the stages of the replacement of the   switchgear.</w:t>
      </w:r>
    </w:p>
    <w:p w:rsidR="00DF1A75" w:rsidRPr="00CB733C"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The equipment, panels, and cabinets located in the substation premises may be moved to another location, subject to agreement with the customer.</w:t>
      </w:r>
    </w:p>
    <w:p w:rsidR="00DF1A75" w:rsidRPr="00CB733C"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Existing power and control cables inside </w:t>
      </w:r>
      <w:r w:rsidR="005D1FDF" w:rsidRPr="00CB733C">
        <w:rPr>
          <w:rFonts w:ascii="Arial" w:hAnsi="Arial" w:cs="Arial"/>
          <w:color w:val="000000" w:themeColor="text1"/>
          <w:lang w:val="en-US"/>
        </w:rPr>
        <w:t xml:space="preserve">the </w:t>
      </w:r>
      <w:r w:rsidRPr="00CB733C">
        <w:rPr>
          <w:rFonts w:ascii="Arial" w:hAnsi="Arial" w:cs="Arial"/>
          <w:color w:val="000000" w:themeColor="text1"/>
          <w:lang w:val="en-US"/>
        </w:rPr>
        <w:t xml:space="preserve">substation </w:t>
      </w:r>
      <w:r w:rsidR="005D1FDF" w:rsidRPr="00CB733C">
        <w:rPr>
          <w:rFonts w:ascii="Arial" w:hAnsi="Arial" w:cs="Arial"/>
          <w:color w:val="000000" w:themeColor="text1"/>
          <w:lang w:val="en-US"/>
        </w:rPr>
        <w:t xml:space="preserve">building </w:t>
      </w:r>
      <w:r w:rsidRPr="00CB733C">
        <w:rPr>
          <w:rFonts w:ascii="Arial" w:hAnsi="Arial" w:cs="Arial"/>
          <w:color w:val="000000" w:themeColor="text1"/>
          <w:lang w:val="en-US"/>
        </w:rPr>
        <w:t>must be replaced with new ones.</w:t>
      </w:r>
    </w:p>
    <w:p w:rsidR="00DF1A75" w:rsidRPr="00CB733C"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The existing cables for remote control, </w:t>
      </w:r>
      <w:r w:rsidR="00560694" w:rsidRPr="00CB733C">
        <w:rPr>
          <w:rFonts w:ascii="Arial" w:hAnsi="Arial" w:cs="Arial"/>
          <w:color w:val="000000" w:themeColor="text1"/>
          <w:lang w:val="en-US"/>
        </w:rPr>
        <w:t xml:space="preserve">self-contained circuits, and </w:t>
      </w:r>
      <w:r w:rsidRPr="00CB733C">
        <w:rPr>
          <w:rFonts w:ascii="Arial" w:hAnsi="Arial" w:cs="Arial"/>
          <w:color w:val="000000" w:themeColor="text1"/>
          <w:lang w:val="en-US"/>
        </w:rPr>
        <w:t xml:space="preserve">motor control circuits </w:t>
      </w:r>
      <w:r w:rsidR="00335CEA" w:rsidRPr="00CB733C">
        <w:rPr>
          <w:rFonts w:ascii="Arial" w:hAnsi="Arial" w:cs="Arial"/>
          <w:color w:val="000000" w:themeColor="text1"/>
          <w:lang w:val="en-US"/>
        </w:rPr>
        <w:t xml:space="preserve">(to/from DCS ESD) </w:t>
      </w:r>
      <w:r w:rsidRPr="00CB733C">
        <w:rPr>
          <w:rFonts w:ascii="Arial" w:hAnsi="Arial" w:cs="Arial"/>
          <w:color w:val="000000" w:themeColor="text1"/>
          <w:lang w:val="en-US"/>
        </w:rPr>
        <w:t>shall remain in place. If the length of the existing cable   is insufficient for switching to the new switchboard, TP-16 shall install intermediate connection cabinets (hereinafter referred to as TSS) with connectors for cable connection/extension.</w:t>
      </w:r>
    </w:p>
    <w:p w:rsidR="00DF1A75" w:rsidRPr="00CB733C"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It is prohibited to install couplings in the substation cable ducts for the extension of existing power cables. Couplings must be installed outside the substation, in places accessible for visual inspection.</w:t>
      </w:r>
    </w:p>
    <w:p w:rsidR="00DF1A75" w:rsidRPr="00CB733C"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All cables (newly designed, switched, dismantled) must be entered in the cable log. The diagrams of switched, newly installed, dismantled cables (power, control cables) must indicate the terminals for connecting/switching/disconnecting both ends of the cables.</w:t>
      </w:r>
    </w:p>
    <w:p w:rsidR="00527B6E" w:rsidRPr="00CB733C" w:rsidRDefault="00DF1A75" w:rsidP="00527B6E">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 xml:space="preserve">Provide for the renewal of existing power and control cable markings at both ends of the cable. </w:t>
      </w:r>
      <w:r w:rsidR="00527B6E" w:rsidRPr="00CB733C">
        <w:rPr>
          <w:rFonts w:ascii="Arial" w:hAnsi="Arial" w:cs="Arial"/>
          <w:color w:val="000000" w:themeColor="text1"/>
          <w:lang w:val="en-US"/>
        </w:rPr>
        <w:t>Power and control cables must be laid in separate cable routes. 230 V AC   , and 24 V DC control cables must also be laid in separate cable routes.</w:t>
      </w:r>
    </w:p>
    <w:p w:rsidR="00DF1A75" w:rsidRPr="00CB733C" w:rsidRDefault="00527B6E" w:rsidP="00527B6E">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lang w:val="en-US"/>
        </w:rPr>
      </w:pPr>
      <w:r w:rsidRPr="00CB733C">
        <w:rPr>
          <w:rFonts w:ascii="Arial" w:hAnsi="Arial" w:cs="Arial"/>
          <w:color w:val="000000" w:themeColor="text1"/>
          <w:lang w:val="en-US"/>
        </w:rPr>
        <w:t>Cables for electrical equipment that back each other up must be laid in separate cable routes, maintaining a distance of &gt;600 mm from each other. In exceptional cases (if technically impossible otherwise), cables for redundant electrical equipment may be laid in separate compartments of trays and shelves with continuous A1 fire rating partitions with a fire resistance rating of at least EI 15.</w:t>
      </w:r>
    </w:p>
    <w:p w:rsidR="000F0D35" w:rsidRPr="00CB733C" w:rsidRDefault="000F0D35" w:rsidP="00665F25">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b/>
          <w:color w:val="000000" w:themeColor="text1"/>
          <w:lang w:val="en-US"/>
        </w:rPr>
      </w:pPr>
      <w:r w:rsidRPr="00CB733C">
        <w:rPr>
          <w:rFonts w:ascii="Arial" w:hAnsi="Arial" w:cs="Arial"/>
          <w:b/>
          <w:color w:val="000000" w:themeColor="text1"/>
          <w:lang w:val="en-US"/>
        </w:rPr>
        <w:lastRenderedPageBreak/>
        <w:t>Other requirements.</w:t>
      </w:r>
    </w:p>
    <w:p w:rsidR="00560694" w:rsidRPr="00CB733C" w:rsidRDefault="00560694" w:rsidP="00560694">
      <w:pPr>
        <w:widowControl w:val="0"/>
        <w:numPr>
          <w:ilvl w:val="1"/>
          <w:numId w:val="4"/>
        </w:numPr>
        <w:tabs>
          <w:tab w:val="left" w:pos="142"/>
          <w:tab w:val="left" w:pos="284"/>
          <w:tab w:val="left" w:pos="1134"/>
          <w:tab w:val="left" w:pos="1276"/>
          <w:tab w:val="left" w:pos="1418"/>
          <w:tab w:val="left" w:pos="1560"/>
          <w:tab w:val="left" w:pos="1701"/>
        </w:tabs>
        <w:spacing w:after="0" w:line="276" w:lineRule="auto"/>
        <w:ind w:left="0" w:firstLine="1134"/>
        <w:jc w:val="both"/>
        <w:outlineLvl w:val="0"/>
        <w:rPr>
          <w:rFonts w:ascii="Arial" w:hAnsi="Arial" w:cs="Arial"/>
          <w:lang w:val="en-US"/>
        </w:rPr>
      </w:pPr>
      <w:r w:rsidRPr="00CB733C">
        <w:rPr>
          <w:rFonts w:ascii="Arial" w:hAnsi="Arial" w:cs="Arial"/>
          <w:lang w:val="en-US"/>
        </w:rPr>
        <w:t>The designer must also implement works and measures not specified in the scope of work of the customer, which are necessary for the successful achievement of the project objectives and depend on the specifics of the equipment offered by the contractor, which are unknown to the customer when preparing these scopes and requirements and are therefore not specified.</w:t>
      </w:r>
    </w:p>
    <w:p w:rsidR="00303B7B" w:rsidRPr="00CB733C" w:rsidRDefault="00560694" w:rsidP="00560694">
      <w:pPr>
        <w:widowControl w:val="0"/>
        <w:numPr>
          <w:ilvl w:val="1"/>
          <w:numId w:val="4"/>
        </w:numPr>
        <w:tabs>
          <w:tab w:val="left" w:pos="142"/>
          <w:tab w:val="left" w:pos="284"/>
          <w:tab w:val="left" w:pos="1134"/>
          <w:tab w:val="left" w:pos="1276"/>
          <w:tab w:val="left" w:pos="1418"/>
          <w:tab w:val="left" w:pos="1560"/>
          <w:tab w:val="left" w:pos="1701"/>
        </w:tabs>
        <w:spacing w:after="0" w:line="276" w:lineRule="auto"/>
        <w:ind w:left="0" w:firstLine="1134"/>
        <w:jc w:val="both"/>
        <w:outlineLvl w:val="0"/>
        <w:rPr>
          <w:rFonts w:ascii="Arial" w:hAnsi="Arial" w:cs="Arial"/>
          <w:lang w:val="en-US"/>
        </w:rPr>
      </w:pPr>
      <w:r w:rsidRPr="00CB733C">
        <w:rPr>
          <w:rFonts w:ascii="Arial" w:hAnsi="Arial" w:cs="Arial"/>
          <w:color w:val="000000" w:themeColor="text1"/>
          <w:lang w:val="en-US"/>
        </w:rPr>
        <w:t>The project specifies that the Contractor must build, assemble, install, perform commissioning and adjustment works for the designed equipment, and prepare as-built and operational documentation. Prepare the facility for operation and approval for use, hand over the facility to the customer and the controlling or relevant permit/certificate issuing authorities.</w:t>
      </w:r>
    </w:p>
    <w:p w:rsidR="004D0B17" w:rsidRPr="00CB733C" w:rsidRDefault="004D0B17" w:rsidP="004D0B17">
      <w:pPr>
        <w:widowControl w:val="0"/>
        <w:numPr>
          <w:ilvl w:val="1"/>
          <w:numId w:val="4"/>
        </w:numPr>
        <w:tabs>
          <w:tab w:val="left" w:pos="142"/>
          <w:tab w:val="left" w:pos="284"/>
          <w:tab w:val="left" w:pos="1134"/>
          <w:tab w:val="left" w:pos="1276"/>
          <w:tab w:val="left" w:pos="1418"/>
          <w:tab w:val="left" w:pos="1560"/>
          <w:tab w:val="left" w:pos="1701"/>
        </w:tabs>
        <w:spacing w:after="0" w:line="276" w:lineRule="auto"/>
        <w:ind w:left="0" w:firstLine="1134"/>
        <w:jc w:val="both"/>
        <w:outlineLvl w:val="0"/>
        <w:rPr>
          <w:rFonts w:ascii="Arial" w:hAnsi="Arial" w:cs="Arial"/>
          <w:lang w:val="en-US"/>
        </w:rPr>
      </w:pPr>
      <w:r w:rsidRPr="00CB733C">
        <w:rPr>
          <w:rFonts w:ascii="Arial" w:hAnsi="Arial" w:cs="Arial"/>
          <w:lang w:val="en-US"/>
        </w:rPr>
        <w:t xml:space="preserve">When submitting </w:t>
      </w:r>
      <w:r w:rsidR="00303B7B" w:rsidRPr="00CB733C">
        <w:rPr>
          <w:rFonts w:ascii="Arial" w:hAnsi="Arial" w:cs="Arial"/>
          <w:lang w:val="en-US"/>
        </w:rPr>
        <w:t xml:space="preserve">proposals for </w:t>
      </w:r>
      <w:r w:rsidR="005C1769" w:rsidRPr="00CB733C">
        <w:rPr>
          <w:rFonts w:ascii="Arial" w:hAnsi="Arial" w:cs="Arial"/>
          <w:lang w:val="en-US"/>
        </w:rPr>
        <w:t xml:space="preserve">design </w:t>
      </w:r>
      <w:r w:rsidR="00303B7B" w:rsidRPr="00CB733C">
        <w:rPr>
          <w:rFonts w:ascii="Arial" w:hAnsi="Arial" w:cs="Arial"/>
          <w:lang w:val="en-US"/>
        </w:rPr>
        <w:t xml:space="preserve">work </w:t>
      </w:r>
      <w:r w:rsidRPr="00CB733C">
        <w:rPr>
          <w:rFonts w:ascii="Arial" w:hAnsi="Arial" w:cs="Arial"/>
          <w:lang w:val="en-US"/>
        </w:rPr>
        <w:t xml:space="preserve">(technical assessment), the following </w:t>
      </w:r>
      <w:r w:rsidR="00303B7B" w:rsidRPr="00CB733C">
        <w:rPr>
          <w:rFonts w:ascii="Arial" w:hAnsi="Arial" w:cs="Arial"/>
          <w:lang w:val="en-US"/>
        </w:rPr>
        <w:t xml:space="preserve">must be </w:t>
      </w:r>
      <w:r w:rsidRPr="00CB733C">
        <w:rPr>
          <w:rFonts w:ascii="Arial" w:hAnsi="Arial" w:cs="Arial"/>
          <w:lang w:val="en-US"/>
        </w:rPr>
        <w:t>provided:</w:t>
      </w:r>
    </w:p>
    <w:p w:rsidR="004D0B17" w:rsidRPr="00CB733C" w:rsidRDefault="005C1769" w:rsidP="005C176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Types, manufacturer, main technical data</w:t>
      </w:r>
      <w:r w:rsidR="00560694" w:rsidRPr="00CB733C">
        <w:rPr>
          <w:rFonts w:ascii="Arial" w:hAnsi="Arial" w:cs="Arial"/>
          <w:lang w:val="en-US"/>
        </w:rPr>
        <w:t xml:space="preserve">, and </w:t>
      </w:r>
      <w:r w:rsidR="006B406C" w:rsidRPr="00CB733C">
        <w:rPr>
          <w:rFonts w:ascii="Arial" w:hAnsi="Arial" w:cs="Arial"/>
          <w:lang w:val="en-US"/>
        </w:rPr>
        <w:t xml:space="preserve">dimensional drawings of </w:t>
      </w:r>
      <w:r w:rsidRPr="00CB733C">
        <w:rPr>
          <w:rFonts w:ascii="Arial" w:hAnsi="Arial" w:cs="Arial"/>
          <w:lang w:val="en-US"/>
        </w:rPr>
        <w:t>the transformers (T1, T-2) to be installed.</w:t>
      </w:r>
    </w:p>
    <w:p w:rsidR="005C1769" w:rsidRPr="00CB733C" w:rsidRDefault="005C1769" w:rsidP="005C176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lang w:val="en-US"/>
        </w:rPr>
      </w:pPr>
      <w:r w:rsidRPr="00CB733C">
        <w:rPr>
          <w:rFonts w:ascii="Arial" w:hAnsi="Arial" w:cs="Arial"/>
          <w:lang w:val="en-US"/>
        </w:rPr>
        <w:t>Types, manufacturer, main technical data</w:t>
      </w:r>
      <w:r w:rsidR="006B406C" w:rsidRPr="00CB733C">
        <w:rPr>
          <w:rFonts w:ascii="Arial" w:hAnsi="Arial" w:cs="Arial"/>
          <w:lang w:val="en-US"/>
        </w:rPr>
        <w:t xml:space="preserve">, preliminary single-line diagrams, and dimensional drawings </w:t>
      </w:r>
      <w:r w:rsidRPr="00CB733C">
        <w:rPr>
          <w:rFonts w:ascii="Arial" w:hAnsi="Arial" w:cs="Arial"/>
          <w:lang w:val="en-US"/>
        </w:rPr>
        <w:t>of the planned JVS-1 switchgear and 16PS-1X cabinets</w:t>
      </w:r>
      <w:r w:rsidR="006B406C" w:rsidRPr="00CB733C">
        <w:rPr>
          <w:rFonts w:ascii="Arial" w:hAnsi="Arial" w:cs="Arial"/>
          <w:lang w:val="en-US"/>
        </w:rPr>
        <w:t>.</w:t>
      </w:r>
    </w:p>
    <w:p w:rsidR="004D0B17" w:rsidRPr="00CB733C" w:rsidRDefault="004D0B17" w:rsidP="00D25FB2">
      <w:pPr>
        <w:widowControl w:val="0"/>
        <w:tabs>
          <w:tab w:val="left" w:pos="142"/>
          <w:tab w:val="left" w:pos="284"/>
          <w:tab w:val="left" w:pos="1134"/>
          <w:tab w:val="left" w:pos="1276"/>
          <w:tab w:val="left" w:pos="1418"/>
          <w:tab w:val="left" w:pos="1560"/>
          <w:tab w:val="left" w:pos="1701"/>
        </w:tabs>
        <w:spacing w:after="0" w:line="276" w:lineRule="auto"/>
        <w:jc w:val="both"/>
        <w:outlineLvl w:val="0"/>
        <w:rPr>
          <w:rFonts w:ascii="Arial" w:hAnsi="Arial" w:cs="Arial"/>
          <w:color w:val="000000" w:themeColor="text1"/>
          <w:lang w:val="en-US"/>
        </w:rPr>
      </w:pPr>
    </w:p>
    <w:p w:rsidR="000E1FD1" w:rsidRPr="00CB733C" w:rsidRDefault="000E1FD1" w:rsidP="007C5584">
      <w:pPr>
        <w:widowControl w:val="0"/>
        <w:numPr>
          <w:ilvl w:val="0"/>
          <w:numId w:val="4"/>
        </w:numPr>
        <w:tabs>
          <w:tab w:val="left" w:pos="142"/>
          <w:tab w:val="left" w:pos="284"/>
          <w:tab w:val="left" w:pos="1276"/>
          <w:tab w:val="left" w:pos="1418"/>
          <w:tab w:val="left" w:pos="1560"/>
        </w:tabs>
        <w:spacing w:after="0" w:line="276" w:lineRule="auto"/>
        <w:ind w:firstLine="774"/>
        <w:jc w:val="both"/>
        <w:outlineLvl w:val="0"/>
        <w:rPr>
          <w:rFonts w:ascii="Arial" w:hAnsi="Arial" w:cs="Arial"/>
          <w:b/>
          <w:color w:val="000000" w:themeColor="text1"/>
          <w:lang w:val="en-US"/>
        </w:rPr>
      </w:pPr>
      <w:r w:rsidRPr="00CB733C">
        <w:rPr>
          <w:rFonts w:ascii="Arial" w:hAnsi="Arial" w:cs="Arial"/>
          <w:b/>
          <w:color w:val="000000" w:themeColor="text1"/>
          <w:lang w:val="en-US"/>
        </w:rPr>
        <w:t>APPENDICES:</w:t>
      </w:r>
    </w:p>
    <w:p w:rsidR="000E1FD1" w:rsidRPr="00CB733C"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List of project documents, their marking structure.</w:t>
      </w:r>
    </w:p>
    <w:p w:rsidR="000E1FD1" w:rsidRPr="00CB733C"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 xml:space="preserve">Number coding system for electrical cable lines. </w:t>
      </w:r>
    </w:p>
    <w:p w:rsidR="000E1FD1" w:rsidRPr="00CB733C"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 xml:space="preserve">List of abbreviations. </w:t>
      </w:r>
    </w:p>
    <w:p w:rsidR="000E1FD1" w:rsidRPr="00CB733C"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 xml:space="preserve">Harmonized cable coding table. </w:t>
      </w:r>
    </w:p>
    <w:p w:rsidR="000E1FD1" w:rsidRPr="00CB733C"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Technical specification (in English).</w:t>
      </w:r>
    </w:p>
    <w:p w:rsidR="000E1FD1" w:rsidRPr="00CB733C"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List of equipment manufacturers.</w:t>
      </w:r>
    </w:p>
    <w:p w:rsidR="00391F10" w:rsidRPr="00CB733C" w:rsidRDefault="00AA253B"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 xml:space="preserve">TP-16 </w:t>
      </w:r>
      <w:r w:rsidR="002D0EAF" w:rsidRPr="00CB733C">
        <w:rPr>
          <w:rFonts w:ascii="Arial" w:hAnsi="Arial" w:cs="Arial"/>
          <w:color w:val="000000" w:themeColor="text1"/>
          <w:lang w:val="en-US"/>
        </w:rPr>
        <w:t xml:space="preserve">power supply </w:t>
      </w:r>
      <w:r w:rsidR="00391F10" w:rsidRPr="00CB733C">
        <w:rPr>
          <w:rFonts w:ascii="Arial" w:hAnsi="Arial" w:cs="Arial"/>
          <w:color w:val="000000" w:themeColor="text1"/>
          <w:lang w:val="en-US"/>
        </w:rPr>
        <w:t xml:space="preserve">block </w:t>
      </w:r>
      <w:r w:rsidR="002D0EAF" w:rsidRPr="00CB733C">
        <w:rPr>
          <w:rFonts w:ascii="Arial" w:hAnsi="Arial" w:cs="Arial"/>
          <w:color w:val="000000" w:themeColor="text1"/>
          <w:lang w:val="en-US"/>
        </w:rPr>
        <w:t>diagram</w:t>
      </w:r>
      <w:r w:rsidR="00391F10" w:rsidRPr="00CB733C">
        <w:rPr>
          <w:rFonts w:ascii="Arial" w:hAnsi="Arial" w:cs="Arial"/>
          <w:color w:val="000000" w:themeColor="text1"/>
          <w:lang w:val="en-US"/>
        </w:rPr>
        <w:t>.</w:t>
      </w:r>
    </w:p>
    <w:p w:rsidR="00F26B48" w:rsidRPr="00CB733C" w:rsidRDefault="00F26B48"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TP-16 equipment layout plan.</w:t>
      </w:r>
    </w:p>
    <w:p w:rsidR="00391F10" w:rsidRPr="00CB733C" w:rsidRDefault="00AA253B"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 xml:space="preserve">TP-16 </w:t>
      </w:r>
      <w:r w:rsidR="00391F10" w:rsidRPr="00CB733C">
        <w:rPr>
          <w:rFonts w:ascii="Arial" w:hAnsi="Arial" w:cs="Arial"/>
          <w:color w:val="000000" w:themeColor="text1"/>
          <w:lang w:val="en-US"/>
        </w:rPr>
        <w:t xml:space="preserve">KTP </w:t>
      </w:r>
      <w:r w:rsidR="00F26B48" w:rsidRPr="00CB733C">
        <w:rPr>
          <w:rFonts w:ascii="Arial" w:hAnsi="Arial" w:cs="Arial"/>
          <w:color w:val="000000" w:themeColor="text1"/>
          <w:lang w:val="en-US"/>
        </w:rPr>
        <w:t xml:space="preserve">existing </w:t>
      </w:r>
      <w:r w:rsidR="00391F10" w:rsidRPr="00CB733C">
        <w:rPr>
          <w:rFonts w:ascii="Arial" w:hAnsi="Arial" w:cs="Arial"/>
          <w:color w:val="000000" w:themeColor="text1"/>
          <w:lang w:val="en-US"/>
        </w:rPr>
        <w:t xml:space="preserve">single-line </w:t>
      </w:r>
      <w:r w:rsidR="00F26B48" w:rsidRPr="00CB733C">
        <w:rPr>
          <w:rFonts w:ascii="Arial" w:hAnsi="Arial" w:cs="Arial"/>
          <w:color w:val="000000" w:themeColor="text1"/>
          <w:lang w:val="en-US"/>
        </w:rPr>
        <w:t>diagram</w:t>
      </w:r>
      <w:r w:rsidR="00391F10" w:rsidRPr="00CB733C">
        <w:rPr>
          <w:rFonts w:ascii="Arial" w:hAnsi="Arial" w:cs="Arial"/>
          <w:color w:val="000000" w:themeColor="text1"/>
          <w:lang w:val="en-US"/>
        </w:rPr>
        <w:t>.</w:t>
      </w:r>
    </w:p>
    <w:p w:rsidR="00F26B48" w:rsidRPr="00CB733C" w:rsidRDefault="00F26B48"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Technical data of existing transformers T-1, T-2.</w:t>
      </w:r>
    </w:p>
    <w:p w:rsidR="00F26B48" w:rsidRPr="00CB733C" w:rsidRDefault="00F26B48"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General view of the existing KTP switchgear with transformers.</w:t>
      </w:r>
    </w:p>
    <w:p w:rsidR="00F26B48" w:rsidRPr="00CB733C" w:rsidRDefault="001170E4"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Technical data of the existing KTP switchgear.</w:t>
      </w:r>
    </w:p>
    <w:p w:rsidR="001170E4" w:rsidRPr="00CB733C" w:rsidRDefault="001170E4"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Existing 6kV relay protection settings.</w:t>
      </w:r>
    </w:p>
    <w:p w:rsidR="001170E4" w:rsidRPr="00CB733C" w:rsidRDefault="001170E4"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 xml:space="preserve"> Existing </w:t>
      </w:r>
      <w:r w:rsidR="00D26333" w:rsidRPr="00CB733C">
        <w:rPr>
          <w:rFonts w:ascii="Arial" w:hAnsi="Arial" w:cs="Arial"/>
          <w:color w:val="000000" w:themeColor="text1"/>
          <w:lang w:val="en-US"/>
        </w:rPr>
        <w:t>KTP</w:t>
      </w:r>
      <w:r w:rsidRPr="00CB733C">
        <w:rPr>
          <w:rFonts w:ascii="Arial" w:hAnsi="Arial" w:cs="Arial"/>
          <w:color w:val="000000" w:themeColor="text1"/>
          <w:lang w:val="en-US"/>
        </w:rPr>
        <w:t xml:space="preserve"> 0.4 kV protection settings.  </w:t>
      </w:r>
    </w:p>
    <w:p w:rsidR="00126FF4" w:rsidRPr="00CB733C" w:rsidRDefault="00DF1A75" w:rsidP="00126FF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Existing JVS-1 single-line diagram.</w:t>
      </w:r>
    </w:p>
    <w:p w:rsidR="00126FF4" w:rsidRPr="00CB733C" w:rsidRDefault="00126FF4" w:rsidP="00126FF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Preliminary single-line diagram of TP-16 KTP, JVS-1, 16PS-1X power supply.</w:t>
      </w:r>
    </w:p>
    <w:p w:rsidR="00126FF4" w:rsidRPr="00CB733C" w:rsidRDefault="00126FF4" w:rsidP="00126FF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 xml:space="preserve">Existing control diagrams for motors connected to JVS-1. </w:t>
      </w:r>
    </w:p>
    <w:p w:rsidR="00551A4F" w:rsidRPr="00CB733C" w:rsidRDefault="00551A4F" w:rsidP="005D1FDF">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AMP principle control diagram.</w:t>
      </w:r>
    </w:p>
    <w:p w:rsidR="00FB126D" w:rsidRPr="00CB733C" w:rsidRDefault="00FB126D" w:rsidP="005D1FDF">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TP-16 KTP principle control diagram.</w:t>
      </w:r>
    </w:p>
    <w:p w:rsidR="00854138" w:rsidRPr="00CB733C" w:rsidRDefault="00854138" w:rsidP="005D1FDF">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r w:rsidRPr="00CB733C">
        <w:rPr>
          <w:rFonts w:ascii="Arial" w:hAnsi="Arial" w:cs="Arial"/>
          <w:color w:val="000000" w:themeColor="text1"/>
          <w:lang w:val="en-US"/>
        </w:rPr>
        <w:t>Typical new JVS-1 cell diagrams.</w:t>
      </w:r>
    </w:p>
    <w:p w:rsidR="00830915" w:rsidRPr="00CB733C" w:rsidRDefault="00830915" w:rsidP="00830915">
      <w:pPr>
        <w:widowControl w:val="0"/>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lang w:val="en-US"/>
        </w:rPr>
      </w:pPr>
    </w:p>
    <w:p w:rsidR="000E1FD1" w:rsidRPr="00CB733C" w:rsidRDefault="000E1FD1" w:rsidP="00054128">
      <w:pPr>
        <w:widowControl w:val="0"/>
        <w:spacing w:after="0" w:line="276" w:lineRule="auto"/>
        <w:jc w:val="both"/>
        <w:rPr>
          <w:rFonts w:ascii="Arial" w:hAnsi="Arial" w:cs="Arial"/>
          <w:lang w:val="en-US"/>
        </w:rPr>
      </w:pPr>
      <w:r w:rsidRPr="00CB733C">
        <w:rPr>
          <w:rFonts w:ascii="Arial" w:hAnsi="Arial" w:cs="Arial"/>
          <w:lang w:val="en-US"/>
        </w:rPr>
        <w:t>Prepared by:</w:t>
      </w:r>
    </w:p>
    <w:p w:rsidR="000E1FD1" w:rsidRPr="00CB733C" w:rsidRDefault="000E1FD1" w:rsidP="0020270A">
      <w:pPr>
        <w:widowControl w:val="0"/>
        <w:spacing w:after="0" w:line="276" w:lineRule="auto"/>
        <w:rPr>
          <w:rFonts w:ascii="Arial" w:hAnsi="Arial" w:cs="Arial"/>
          <w:lang w:val="en-US"/>
        </w:rPr>
      </w:pPr>
      <w:r w:rsidRPr="00CB733C">
        <w:rPr>
          <w:rFonts w:ascii="Arial" w:hAnsi="Arial" w:cs="Arial"/>
          <w:lang w:val="en-US"/>
        </w:rPr>
        <w:t>Electrical and Automation Department</w:t>
      </w:r>
    </w:p>
    <w:p w:rsidR="000E1FD1" w:rsidRPr="00CB733C" w:rsidRDefault="000E1FD1" w:rsidP="0020270A">
      <w:pPr>
        <w:widowControl w:val="0"/>
        <w:spacing w:after="0" w:line="276" w:lineRule="auto"/>
        <w:rPr>
          <w:rFonts w:ascii="Arial" w:hAnsi="Arial" w:cs="Arial"/>
          <w:lang w:val="en-US"/>
        </w:rPr>
      </w:pPr>
      <w:r w:rsidRPr="00CB733C">
        <w:rPr>
          <w:rFonts w:ascii="Arial" w:hAnsi="Arial" w:cs="Arial"/>
          <w:lang w:val="en-US"/>
        </w:rPr>
        <w:t>Technical Control and Analysis Group</w:t>
      </w:r>
      <w:r w:rsidR="005A37F2" w:rsidRPr="00CB733C">
        <w:rPr>
          <w:rFonts w:ascii="Arial" w:hAnsi="Arial" w:cs="Arial"/>
          <w:lang w:val="en-US"/>
        </w:rPr>
        <w:t xml:space="preserve">                  </w:t>
      </w:r>
      <w:r w:rsidR="005A37F2" w:rsidRPr="00CB733C">
        <w:rPr>
          <w:rFonts w:ascii="Arial" w:hAnsi="Arial" w:cs="Arial"/>
          <w:lang w:val="en-US"/>
        </w:rPr>
        <w:tab/>
      </w:r>
      <w:r w:rsidR="005A37F2" w:rsidRPr="00CB733C">
        <w:rPr>
          <w:rFonts w:ascii="Arial" w:hAnsi="Arial" w:cs="Arial"/>
          <w:lang w:val="en-US"/>
        </w:rPr>
        <w:tab/>
      </w:r>
      <w:r w:rsidR="0020270A" w:rsidRPr="00CB733C">
        <w:rPr>
          <w:rFonts w:ascii="Arial" w:hAnsi="Arial" w:cs="Arial"/>
          <w:lang w:val="en-US"/>
        </w:rPr>
        <w:t xml:space="preserve">                     </w:t>
      </w:r>
      <w:r w:rsidRPr="00CB733C">
        <w:rPr>
          <w:rFonts w:ascii="Arial" w:hAnsi="Arial" w:cs="Arial"/>
          <w:lang w:val="en-US"/>
        </w:rPr>
        <w:t xml:space="preserve"> Algirdas Šarkinas Engineer</w:t>
      </w:r>
      <w:r w:rsidRPr="00CB733C">
        <w:rPr>
          <w:rFonts w:ascii="Arial" w:hAnsi="Arial" w:cs="Arial"/>
          <w:lang w:val="en-US"/>
        </w:rPr>
        <w:tab/>
        <w:t>Expert</w:t>
      </w:r>
      <w:r w:rsidRPr="00CB733C">
        <w:rPr>
          <w:rFonts w:ascii="Arial" w:hAnsi="Arial" w:cs="Arial"/>
          <w:lang w:val="en-US"/>
        </w:rPr>
        <w:tab/>
      </w:r>
      <w:r w:rsidRPr="00CB733C">
        <w:rPr>
          <w:rFonts w:ascii="Arial" w:hAnsi="Arial" w:cs="Arial"/>
          <w:lang w:val="en-US"/>
        </w:rPr>
        <w:tab/>
      </w:r>
    </w:p>
    <w:p w:rsidR="000E1FD1" w:rsidRPr="00CB733C" w:rsidRDefault="000E1FD1" w:rsidP="00054128">
      <w:pPr>
        <w:widowControl w:val="0"/>
        <w:spacing w:after="0" w:line="276" w:lineRule="auto"/>
        <w:jc w:val="both"/>
        <w:rPr>
          <w:rFonts w:ascii="Arial" w:hAnsi="Arial" w:cs="Arial"/>
          <w:lang w:val="en-US"/>
        </w:rPr>
      </w:pPr>
    </w:p>
    <w:p w:rsidR="000E1FD1" w:rsidRPr="00CB733C" w:rsidRDefault="000E1FD1" w:rsidP="00054128">
      <w:pPr>
        <w:widowControl w:val="0"/>
        <w:spacing w:after="0" w:line="276" w:lineRule="auto"/>
        <w:jc w:val="both"/>
        <w:rPr>
          <w:rFonts w:ascii="Arial" w:hAnsi="Arial" w:cs="Arial"/>
          <w:lang w:val="en-US"/>
        </w:rPr>
      </w:pPr>
      <w:r w:rsidRPr="00CB733C">
        <w:rPr>
          <w:rFonts w:ascii="Arial" w:hAnsi="Arial" w:cs="Arial"/>
          <w:lang w:val="en-US"/>
        </w:rPr>
        <w:t>APPROVED BY:</w:t>
      </w:r>
    </w:p>
    <w:p w:rsidR="000E1FD1" w:rsidRPr="00CB733C" w:rsidRDefault="000E1FD1" w:rsidP="00054128">
      <w:pPr>
        <w:widowControl w:val="0"/>
        <w:spacing w:after="0" w:line="276" w:lineRule="auto"/>
        <w:jc w:val="both"/>
        <w:rPr>
          <w:rFonts w:ascii="Arial" w:hAnsi="Arial" w:cs="Arial"/>
          <w:lang w:val="en-US"/>
        </w:rPr>
      </w:pPr>
    </w:p>
    <w:p w:rsidR="000E1FD1" w:rsidRPr="00CB733C" w:rsidRDefault="000E1FD1" w:rsidP="00054128">
      <w:pPr>
        <w:widowControl w:val="0"/>
        <w:spacing w:after="0" w:line="276" w:lineRule="auto"/>
        <w:jc w:val="both"/>
        <w:rPr>
          <w:rFonts w:ascii="Arial" w:hAnsi="Arial" w:cs="Arial"/>
          <w:lang w:val="en-US"/>
        </w:rPr>
      </w:pPr>
      <w:r w:rsidRPr="00CB733C">
        <w:rPr>
          <w:rFonts w:ascii="Arial" w:hAnsi="Arial" w:cs="Arial"/>
          <w:lang w:val="en-US"/>
        </w:rPr>
        <w:t xml:space="preserve"> Technical Control and Analysis Manager                                                                 Evaldas Lungys</w:t>
      </w:r>
    </w:p>
    <w:p w:rsidR="00B76825" w:rsidRPr="00CB733C" w:rsidRDefault="00B76825" w:rsidP="00054128">
      <w:pPr>
        <w:widowControl w:val="0"/>
        <w:spacing w:after="0" w:line="276" w:lineRule="auto"/>
        <w:jc w:val="both"/>
        <w:rPr>
          <w:rFonts w:ascii="Arial" w:hAnsi="Arial" w:cs="Arial"/>
          <w:lang w:val="en-US"/>
        </w:rPr>
      </w:pPr>
    </w:p>
    <w:sectPr w:rsidR="00B76825" w:rsidRPr="00CB733C">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1B4" w:rsidRDefault="00FD51B4" w:rsidP="009B3EDD">
      <w:pPr>
        <w:spacing w:after="0" w:line="240" w:lineRule="auto"/>
      </w:pPr>
      <w:r>
        <w:separator/>
      </w:r>
    </w:p>
  </w:endnote>
  <w:endnote w:type="continuationSeparator" w:id="0">
    <w:p w:rsidR="00FD51B4" w:rsidRDefault="00FD51B4" w:rsidP="009B3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EDD" w:rsidRDefault="009B3EDD">
    <w:pPr>
      <w:pStyle w:val="Footer"/>
      <w:jc w:val="right"/>
    </w:pPr>
    <w:r w:rsidRPr="009B3EDD">
      <w:rPr>
        <w:bCs/>
      </w:rPr>
      <w:fldChar w:fldCharType="begin"/>
    </w:r>
    <w:r w:rsidRPr="009B3EDD">
      <w:rPr>
        <w:bCs/>
      </w:rPr>
      <w:instrText xml:space="preserve"> PAGE </w:instrText>
    </w:r>
    <w:r w:rsidRPr="009B3EDD">
      <w:rPr>
        <w:bCs/>
      </w:rPr>
      <w:fldChar w:fldCharType="separate"/>
    </w:r>
    <w:r w:rsidR="002A1E48">
      <w:rPr>
        <w:bCs/>
        <w:noProof/>
      </w:rPr>
      <w:t>7</w:t>
    </w:r>
    <w:r w:rsidRPr="009B3EDD">
      <w:rPr>
        <w:bCs/>
      </w:rPr>
      <w:fldChar w:fldCharType="end"/>
    </w:r>
    <w:r w:rsidRPr="009B3EDD">
      <w:t>-</w:t>
    </w:r>
    <w:r w:rsidRPr="009B3EDD">
      <w:rPr>
        <w:bCs/>
      </w:rPr>
      <w:fldChar w:fldCharType="begin"/>
    </w:r>
    <w:r w:rsidRPr="009B3EDD">
      <w:rPr>
        <w:bCs/>
      </w:rPr>
      <w:instrText xml:space="preserve"> NUMPAGES  </w:instrText>
    </w:r>
    <w:r w:rsidRPr="009B3EDD">
      <w:rPr>
        <w:bCs/>
      </w:rPr>
      <w:fldChar w:fldCharType="separate"/>
    </w:r>
    <w:r w:rsidR="002A1E48">
      <w:rPr>
        <w:bCs/>
        <w:noProof/>
      </w:rPr>
      <w:t>7</w:t>
    </w:r>
    <w:r w:rsidRPr="009B3EDD">
      <w:rPr>
        <w:bCs/>
      </w:rPr>
      <w:fldChar w:fldCharType="end"/>
    </w:r>
  </w:p>
  <w:p w:rsidR="009B3EDD" w:rsidRDefault="009B3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1B4" w:rsidRDefault="00FD51B4" w:rsidP="009B3EDD">
      <w:pPr>
        <w:spacing w:after="0" w:line="240" w:lineRule="auto"/>
      </w:pPr>
      <w:r>
        <w:separator/>
      </w:r>
    </w:p>
  </w:footnote>
  <w:footnote w:type="continuationSeparator" w:id="0">
    <w:p w:rsidR="00FD51B4" w:rsidRDefault="00FD51B4" w:rsidP="009B3E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7CB"/>
    <w:multiLevelType w:val="multilevel"/>
    <w:tmpl w:val="005869E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none"/>
      <w:lvlText w:val="4.1"/>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3155F9B"/>
    <w:multiLevelType w:val="multilevel"/>
    <w:tmpl w:val="F2402BC8"/>
    <w:lvl w:ilvl="0">
      <w:start w:val="2"/>
      <w:numFmt w:val="decimal"/>
      <w:lvlText w:val="%1."/>
      <w:lvlJc w:val="left"/>
      <w:pPr>
        <w:ind w:left="360" w:hanging="360"/>
      </w:pPr>
      <w:rPr>
        <w:rFonts w:cs="Times New Roman" w:hint="default"/>
        <w:b/>
        <w:sz w:val="22"/>
        <w:szCs w:val="22"/>
      </w:rPr>
    </w:lvl>
    <w:lvl w:ilvl="1">
      <w:start w:val="1"/>
      <w:numFmt w:val="decimal"/>
      <w:lvlText w:val="%1.%2."/>
      <w:lvlJc w:val="left"/>
      <w:pPr>
        <w:ind w:left="1567" w:hanging="432"/>
      </w:pPr>
      <w:rPr>
        <w:rFonts w:cs="Times New Roman" w:hint="default"/>
        <w:b w:val="0"/>
        <w:color w:val="auto"/>
      </w:rPr>
    </w:lvl>
    <w:lvl w:ilvl="2">
      <w:start w:val="1"/>
      <w:numFmt w:val="decimal"/>
      <w:lvlText w:val="%1.%2.%3."/>
      <w:lvlJc w:val="left"/>
      <w:pPr>
        <w:ind w:left="1922" w:hanging="504"/>
      </w:pPr>
      <w:rPr>
        <w:rFonts w:cs="Times New Roman" w:hint="default"/>
        <w:b w:val="0"/>
        <w:color w:val="auto"/>
      </w:rPr>
    </w:lvl>
    <w:lvl w:ilvl="3">
      <w:start w:val="1"/>
      <w:numFmt w:val="decimal"/>
      <w:lvlText w:val="%1.%2.%3.%4."/>
      <w:lvlJc w:val="left"/>
      <w:pPr>
        <w:ind w:left="1783" w:hanging="648"/>
      </w:pPr>
      <w:rPr>
        <w:rFonts w:cs="Times New Roman" w:hint="default"/>
        <w:b w:val="0"/>
        <w:color w:val="000000"/>
      </w:rPr>
    </w:lvl>
    <w:lvl w:ilvl="4">
      <w:start w:val="1"/>
      <w:numFmt w:val="decimal"/>
      <w:lvlText w:val="%1.%2.%3.%4.%5."/>
      <w:lvlJc w:val="left"/>
      <w:pPr>
        <w:ind w:left="1927" w:hanging="792"/>
      </w:pPr>
      <w:rPr>
        <w:rFonts w:cs="Times New Roman" w:hint="default"/>
        <w:color w:val="auto"/>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43A31B0"/>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150F19F2"/>
    <w:multiLevelType w:val="hybridMultilevel"/>
    <w:tmpl w:val="2CC880B8"/>
    <w:lvl w:ilvl="0" w:tplc="6ABE996A">
      <w:start w:val="1"/>
      <w:numFmt w:val="decimal"/>
      <w:lvlText w:val="%1."/>
      <w:lvlJc w:val="left"/>
      <w:pPr>
        <w:ind w:left="2016" w:hanging="360"/>
      </w:pPr>
      <w:rPr>
        <w:rFonts w:cs="Times New Roman"/>
      </w:rPr>
    </w:lvl>
    <w:lvl w:ilvl="1" w:tplc="04270019" w:tentative="1">
      <w:start w:val="1"/>
      <w:numFmt w:val="lowerLetter"/>
      <w:lvlText w:val="%2."/>
      <w:lvlJc w:val="left"/>
      <w:pPr>
        <w:ind w:left="2736" w:hanging="360"/>
      </w:pPr>
      <w:rPr>
        <w:rFonts w:cs="Times New Roman"/>
      </w:rPr>
    </w:lvl>
    <w:lvl w:ilvl="2" w:tplc="0427001B" w:tentative="1">
      <w:start w:val="1"/>
      <w:numFmt w:val="lowerRoman"/>
      <w:lvlText w:val="%3."/>
      <w:lvlJc w:val="right"/>
      <w:pPr>
        <w:ind w:left="3456" w:hanging="180"/>
      </w:pPr>
      <w:rPr>
        <w:rFonts w:cs="Times New Roman"/>
      </w:rPr>
    </w:lvl>
    <w:lvl w:ilvl="3" w:tplc="0427000F" w:tentative="1">
      <w:start w:val="1"/>
      <w:numFmt w:val="decimal"/>
      <w:lvlText w:val="%4."/>
      <w:lvlJc w:val="left"/>
      <w:pPr>
        <w:ind w:left="4176" w:hanging="360"/>
      </w:pPr>
      <w:rPr>
        <w:rFonts w:cs="Times New Roman"/>
      </w:rPr>
    </w:lvl>
    <w:lvl w:ilvl="4" w:tplc="04270019" w:tentative="1">
      <w:start w:val="1"/>
      <w:numFmt w:val="lowerLetter"/>
      <w:lvlText w:val="%5."/>
      <w:lvlJc w:val="left"/>
      <w:pPr>
        <w:ind w:left="4896" w:hanging="360"/>
      </w:pPr>
      <w:rPr>
        <w:rFonts w:cs="Times New Roman"/>
      </w:rPr>
    </w:lvl>
    <w:lvl w:ilvl="5" w:tplc="0427001B" w:tentative="1">
      <w:start w:val="1"/>
      <w:numFmt w:val="lowerRoman"/>
      <w:lvlText w:val="%6."/>
      <w:lvlJc w:val="right"/>
      <w:pPr>
        <w:ind w:left="5616" w:hanging="180"/>
      </w:pPr>
      <w:rPr>
        <w:rFonts w:cs="Times New Roman"/>
      </w:rPr>
    </w:lvl>
    <w:lvl w:ilvl="6" w:tplc="0427000F" w:tentative="1">
      <w:start w:val="1"/>
      <w:numFmt w:val="decimal"/>
      <w:lvlText w:val="%7."/>
      <w:lvlJc w:val="left"/>
      <w:pPr>
        <w:ind w:left="6336" w:hanging="360"/>
      </w:pPr>
      <w:rPr>
        <w:rFonts w:cs="Times New Roman"/>
      </w:rPr>
    </w:lvl>
    <w:lvl w:ilvl="7" w:tplc="04270019" w:tentative="1">
      <w:start w:val="1"/>
      <w:numFmt w:val="lowerLetter"/>
      <w:lvlText w:val="%8."/>
      <w:lvlJc w:val="left"/>
      <w:pPr>
        <w:ind w:left="7056" w:hanging="360"/>
      </w:pPr>
      <w:rPr>
        <w:rFonts w:cs="Times New Roman"/>
      </w:rPr>
    </w:lvl>
    <w:lvl w:ilvl="8" w:tplc="0427001B" w:tentative="1">
      <w:start w:val="1"/>
      <w:numFmt w:val="lowerRoman"/>
      <w:lvlText w:val="%9."/>
      <w:lvlJc w:val="right"/>
      <w:pPr>
        <w:ind w:left="7776" w:hanging="180"/>
      </w:pPr>
      <w:rPr>
        <w:rFonts w:cs="Times New Roman"/>
      </w:rPr>
    </w:lvl>
  </w:abstractNum>
  <w:abstractNum w:abstractNumId="4" w15:restartNumberingAfterBreak="0">
    <w:nsid w:val="1E794D5C"/>
    <w:multiLevelType w:val="hybridMultilevel"/>
    <w:tmpl w:val="17DCC4F8"/>
    <w:lvl w:ilvl="0" w:tplc="0427000F">
      <w:start w:val="1"/>
      <w:numFmt w:val="decimal"/>
      <w:lvlText w:val="%1."/>
      <w:lvlJc w:val="left"/>
      <w:pPr>
        <w:ind w:left="2016" w:hanging="360"/>
      </w:pPr>
      <w:rPr>
        <w:rFonts w:cs="Times New Roman"/>
      </w:rPr>
    </w:lvl>
    <w:lvl w:ilvl="1" w:tplc="04270019" w:tentative="1">
      <w:start w:val="1"/>
      <w:numFmt w:val="lowerLetter"/>
      <w:lvlText w:val="%2."/>
      <w:lvlJc w:val="left"/>
      <w:pPr>
        <w:ind w:left="2736" w:hanging="360"/>
      </w:pPr>
      <w:rPr>
        <w:rFonts w:cs="Times New Roman"/>
      </w:rPr>
    </w:lvl>
    <w:lvl w:ilvl="2" w:tplc="0427001B" w:tentative="1">
      <w:start w:val="1"/>
      <w:numFmt w:val="lowerRoman"/>
      <w:lvlText w:val="%3."/>
      <w:lvlJc w:val="right"/>
      <w:pPr>
        <w:ind w:left="3456" w:hanging="180"/>
      </w:pPr>
      <w:rPr>
        <w:rFonts w:cs="Times New Roman"/>
      </w:rPr>
    </w:lvl>
    <w:lvl w:ilvl="3" w:tplc="0427000F" w:tentative="1">
      <w:start w:val="1"/>
      <w:numFmt w:val="decimal"/>
      <w:lvlText w:val="%4."/>
      <w:lvlJc w:val="left"/>
      <w:pPr>
        <w:ind w:left="4176" w:hanging="360"/>
      </w:pPr>
      <w:rPr>
        <w:rFonts w:cs="Times New Roman"/>
      </w:rPr>
    </w:lvl>
    <w:lvl w:ilvl="4" w:tplc="04270019" w:tentative="1">
      <w:start w:val="1"/>
      <w:numFmt w:val="lowerLetter"/>
      <w:lvlText w:val="%5."/>
      <w:lvlJc w:val="left"/>
      <w:pPr>
        <w:ind w:left="4896" w:hanging="360"/>
      </w:pPr>
      <w:rPr>
        <w:rFonts w:cs="Times New Roman"/>
      </w:rPr>
    </w:lvl>
    <w:lvl w:ilvl="5" w:tplc="0427001B" w:tentative="1">
      <w:start w:val="1"/>
      <w:numFmt w:val="lowerRoman"/>
      <w:lvlText w:val="%6."/>
      <w:lvlJc w:val="right"/>
      <w:pPr>
        <w:ind w:left="5616" w:hanging="180"/>
      </w:pPr>
      <w:rPr>
        <w:rFonts w:cs="Times New Roman"/>
      </w:rPr>
    </w:lvl>
    <w:lvl w:ilvl="6" w:tplc="0427000F" w:tentative="1">
      <w:start w:val="1"/>
      <w:numFmt w:val="decimal"/>
      <w:lvlText w:val="%7."/>
      <w:lvlJc w:val="left"/>
      <w:pPr>
        <w:ind w:left="6336" w:hanging="360"/>
      </w:pPr>
      <w:rPr>
        <w:rFonts w:cs="Times New Roman"/>
      </w:rPr>
    </w:lvl>
    <w:lvl w:ilvl="7" w:tplc="04270019" w:tentative="1">
      <w:start w:val="1"/>
      <w:numFmt w:val="lowerLetter"/>
      <w:lvlText w:val="%8."/>
      <w:lvlJc w:val="left"/>
      <w:pPr>
        <w:ind w:left="7056" w:hanging="360"/>
      </w:pPr>
      <w:rPr>
        <w:rFonts w:cs="Times New Roman"/>
      </w:rPr>
    </w:lvl>
    <w:lvl w:ilvl="8" w:tplc="0427001B" w:tentative="1">
      <w:start w:val="1"/>
      <w:numFmt w:val="lowerRoman"/>
      <w:lvlText w:val="%9."/>
      <w:lvlJc w:val="right"/>
      <w:pPr>
        <w:ind w:left="7776" w:hanging="180"/>
      </w:pPr>
      <w:rPr>
        <w:rFonts w:cs="Times New Roman"/>
      </w:rPr>
    </w:lvl>
  </w:abstractNum>
  <w:abstractNum w:abstractNumId="5" w15:restartNumberingAfterBreak="0">
    <w:nsid w:val="25F01455"/>
    <w:multiLevelType w:val="multilevel"/>
    <w:tmpl w:val="F2402BC8"/>
    <w:lvl w:ilvl="0">
      <w:start w:val="2"/>
      <w:numFmt w:val="decimal"/>
      <w:lvlText w:val="%1."/>
      <w:lvlJc w:val="left"/>
      <w:pPr>
        <w:ind w:left="360" w:hanging="360"/>
      </w:pPr>
      <w:rPr>
        <w:rFonts w:cs="Times New Roman" w:hint="default"/>
        <w:b/>
        <w:sz w:val="22"/>
        <w:szCs w:val="22"/>
      </w:rPr>
    </w:lvl>
    <w:lvl w:ilvl="1">
      <w:start w:val="1"/>
      <w:numFmt w:val="decimal"/>
      <w:lvlText w:val="%1.%2."/>
      <w:lvlJc w:val="left"/>
      <w:pPr>
        <w:ind w:left="1567" w:hanging="432"/>
      </w:pPr>
      <w:rPr>
        <w:rFonts w:cs="Times New Roman" w:hint="default"/>
        <w:b w:val="0"/>
        <w:color w:val="auto"/>
      </w:rPr>
    </w:lvl>
    <w:lvl w:ilvl="2">
      <w:start w:val="1"/>
      <w:numFmt w:val="decimal"/>
      <w:lvlText w:val="%1.%2.%3."/>
      <w:lvlJc w:val="left"/>
      <w:pPr>
        <w:ind w:left="1922" w:hanging="504"/>
      </w:pPr>
      <w:rPr>
        <w:rFonts w:cs="Times New Roman" w:hint="default"/>
        <w:b w:val="0"/>
        <w:color w:val="auto"/>
      </w:rPr>
    </w:lvl>
    <w:lvl w:ilvl="3">
      <w:start w:val="1"/>
      <w:numFmt w:val="decimal"/>
      <w:lvlText w:val="%1.%2.%3.%4."/>
      <w:lvlJc w:val="left"/>
      <w:pPr>
        <w:ind w:left="1783" w:hanging="648"/>
      </w:pPr>
      <w:rPr>
        <w:rFonts w:cs="Times New Roman" w:hint="default"/>
        <w:b w:val="0"/>
        <w:color w:val="000000"/>
      </w:rPr>
    </w:lvl>
    <w:lvl w:ilvl="4">
      <w:start w:val="1"/>
      <w:numFmt w:val="decimal"/>
      <w:lvlText w:val="%1.%2.%3.%4.%5."/>
      <w:lvlJc w:val="left"/>
      <w:pPr>
        <w:ind w:left="1927" w:hanging="792"/>
      </w:pPr>
      <w:rPr>
        <w:rFonts w:cs="Times New Roman" w:hint="default"/>
        <w:color w:val="auto"/>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2FAC1298"/>
    <w:multiLevelType w:val="multilevel"/>
    <w:tmpl w:val="F02A205A"/>
    <w:lvl w:ilvl="0">
      <w:start w:val="1"/>
      <w:numFmt w:val="decimal"/>
      <w:lvlText w:val="%1."/>
      <w:lvlJc w:val="right"/>
      <w:pPr>
        <w:ind w:left="1494" w:hanging="36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345978DE"/>
    <w:multiLevelType w:val="hybridMultilevel"/>
    <w:tmpl w:val="39528BD6"/>
    <w:lvl w:ilvl="0" w:tplc="0427000F">
      <w:start w:val="1"/>
      <w:numFmt w:val="decimal"/>
      <w:lvlText w:val="%1."/>
      <w:lvlJc w:val="left"/>
      <w:pPr>
        <w:ind w:left="2016" w:hanging="360"/>
      </w:pPr>
      <w:rPr>
        <w:rFonts w:cs="Times New Roman"/>
      </w:rPr>
    </w:lvl>
    <w:lvl w:ilvl="1" w:tplc="04270019" w:tentative="1">
      <w:start w:val="1"/>
      <w:numFmt w:val="lowerLetter"/>
      <w:lvlText w:val="%2."/>
      <w:lvlJc w:val="left"/>
      <w:pPr>
        <w:ind w:left="2736" w:hanging="360"/>
      </w:pPr>
      <w:rPr>
        <w:rFonts w:cs="Times New Roman"/>
      </w:rPr>
    </w:lvl>
    <w:lvl w:ilvl="2" w:tplc="0427001B" w:tentative="1">
      <w:start w:val="1"/>
      <w:numFmt w:val="lowerRoman"/>
      <w:lvlText w:val="%3."/>
      <w:lvlJc w:val="right"/>
      <w:pPr>
        <w:ind w:left="3456" w:hanging="180"/>
      </w:pPr>
      <w:rPr>
        <w:rFonts w:cs="Times New Roman"/>
      </w:rPr>
    </w:lvl>
    <w:lvl w:ilvl="3" w:tplc="0427000F" w:tentative="1">
      <w:start w:val="1"/>
      <w:numFmt w:val="decimal"/>
      <w:lvlText w:val="%4."/>
      <w:lvlJc w:val="left"/>
      <w:pPr>
        <w:ind w:left="4176" w:hanging="360"/>
      </w:pPr>
      <w:rPr>
        <w:rFonts w:cs="Times New Roman"/>
      </w:rPr>
    </w:lvl>
    <w:lvl w:ilvl="4" w:tplc="04270019" w:tentative="1">
      <w:start w:val="1"/>
      <w:numFmt w:val="lowerLetter"/>
      <w:lvlText w:val="%5."/>
      <w:lvlJc w:val="left"/>
      <w:pPr>
        <w:ind w:left="4896" w:hanging="360"/>
      </w:pPr>
      <w:rPr>
        <w:rFonts w:cs="Times New Roman"/>
      </w:rPr>
    </w:lvl>
    <w:lvl w:ilvl="5" w:tplc="0427001B" w:tentative="1">
      <w:start w:val="1"/>
      <w:numFmt w:val="lowerRoman"/>
      <w:lvlText w:val="%6."/>
      <w:lvlJc w:val="right"/>
      <w:pPr>
        <w:ind w:left="5616" w:hanging="180"/>
      </w:pPr>
      <w:rPr>
        <w:rFonts w:cs="Times New Roman"/>
      </w:rPr>
    </w:lvl>
    <w:lvl w:ilvl="6" w:tplc="0427000F" w:tentative="1">
      <w:start w:val="1"/>
      <w:numFmt w:val="decimal"/>
      <w:lvlText w:val="%7."/>
      <w:lvlJc w:val="left"/>
      <w:pPr>
        <w:ind w:left="6336" w:hanging="360"/>
      </w:pPr>
      <w:rPr>
        <w:rFonts w:cs="Times New Roman"/>
      </w:rPr>
    </w:lvl>
    <w:lvl w:ilvl="7" w:tplc="04270019" w:tentative="1">
      <w:start w:val="1"/>
      <w:numFmt w:val="lowerLetter"/>
      <w:lvlText w:val="%8."/>
      <w:lvlJc w:val="left"/>
      <w:pPr>
        <w:ind w:left="7056" w:hanging="360"/>
      </w:pPr>
      <w:rPr>
        <w:rFonts w:cs="Times New Roman"/>
      </w:rPr>
    </w:lvl>
    <w:lvl w:ilvl="8" w:tplc="0427001B" w:tentative="1">
      <w:start w:val="1"/>
      <w:numFmt w:val="lowerRoman"/>
      <w:lvlText w:val="%9."/>
      <w:lvlJc w:val="right"/>
      <w:pPr>
        <w:ind w:left="7776" w:hanging="180"/>
      </w:pPr>
      <w:rPr>
        <w:rFonts w:cs="Times New Roman"/>
      </w:rPr>
    </w:lvl>
  </w:abstractNum>
  <w:abstractNum w:abstractNumId="8" w15:restartNumberingAfterBreak="0">
    <w:nsid w:val="3A77315F"/>
    <w:multiLevelType w:val="multilevel"/>
    <w:tmpl w:val="F02A205A"/>
    <w:lvl w:ilvl="0">
      <w:start w:val="1"/>
      <w:numFmt w:val="decimal"/>
      <w:lvlText w:val="%1."/>
      <w:lvlJc w:val="right"/>
      <w:pPr>
        <w:ind w:left="1494" w:hanging="36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9" w15:restartNumberingAfterBreak="0">
    <w:nsid w:val="3ED65DEF"/>
    <w:multiLevelType w:val="multilevel"/>
    <w:tmpl w:val="3DD0DDC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3F0F53AC"/>
    <w:multiLevelType w:val="multilevel"/>
    <w:tmpl w:val="4C92F790"/>
    <w:lvl w:ilvl="0">
      <w:start w:val="1"/>
      <w:numFmt w:val="decimal"/>
      <w:lvlText w:val="%1."/>
      <w:lvlJc w:val="left"/>
      <w:pPr>
        <w:ind w:left="172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95" w:hanging="576"/>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39"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3" w:hanging="864"/>
      </w:pPr>
      <w:rPr>
        <w:rFonts w:cs="Times New Roman" w:hint="default"/>
        <w:b w:val="0"/>
        <w:color w:val="auto"/>
      </w:rPr>
    </w:lvl>
    <w:lvl w:ilvl="4">
      <w:start w:val="1"/>
      <w:numFmt w:val="decimal"/>
      <w:lvlText w:val="%1.%2.%3.%4.%5"/>
      <w:lvlJc w:val="left"/>
      <w:pPr>
        <w:ind w:left="1027" w:hanging="1008"/>
      </w:pPr>
      <w:rPr>
        <w:rFonts w:cs="Times New Roman" w:hint="default"/>
      </w:rPr>
    </w:lvl>
    <w:lvl w:ilvl="5">
      <w:start w:val="1"/>
      <w:numFmt w:val="decimal"/>
      <w:lvlText w:val="%1.%2.%3.%4.%5.%6"/>
      <w:lvlJc w:val="left"/>
      <w:pPr>
        <w:ind w:left="1171" w:hanging="1152"/>
      </w:pPr>
      <w:rPr>
        <w:rFonts w:cs="Times New Roman" w:hint="default"/>
      </w:rPr>
    </w:lvl>
    <w:lvl w:ilvl="6">
      <w:start w:val="1"/>
      <w:numFmt w:val="decimal"/>
      <w:lvlText w:val="%1.%2.%3.%4.%5.%6.%7"/>
      <w:lvlJc w:val="left"/>
      <w:pPr>
        <w:ind w:left="1315" w:hanging="1296"/>
      </w:pPr>
      <w:rPr>
        <w:rFonts w:cs="Times New Roman" w:hint="default"/>
      </w:rPr>
    </w:lvl>
    <w:lvl w:ilvl="7">
      <w:start w:val="1"/>
      <w:numFmt w:val="decimal"/>
      <w:lvlText w:val="%1.%2.%3.%4.%5.%6.%7.%8"/>
      <w:lvlJc w:val="left"/>
      <w:pPr>
        <w:ind w:left="1459" w:hanging="1440"/>
      </w:pPr>
      <w:rPr>
        <w:rFonts w:cs="Times New Roman" w:hint="default"/>
      </w:rPr>
    </w:lvl>
    <w:lvl w:ilvl="8">
      <w:start w:val="1"/>
      <w:numFmt w:val="decimal"/>
      <w:lvlText w:val="%1.%2.%3.%4.%5.%6.%7.%8.%9"/>
      <w:lvlJc w:val="left"/>
      <w:pPr>
        <w:ind w:left="1603" w:hanging="1584"/>
      </w:pPr>
      <w:rPr>
        <w:rFonts w:cs="Times New Roman" w:hint="default"/>
      </w:rPr>
    </w:lvl>
  </w:abstractNum>
  <w:abstractNum w:abstractNumId="11" w15:restartNumberingAfterBreak="0">
    <w:nsid w:val="416A406B"/>
    <w:multiLevelType w:val="multilevel"/>
    <w:tmpl w:val="D0921B30"/>
    <w:lvl w:ilvl="0">
      <w:start w:val="1"/>
      <w:numFmt w:val="decimal"/>
      <w:lvlText w:val="%1.."/>
      <w:lvlJc w:val="right"/>
      <w:pPr>
        <w:ind w:left="1494" w:hanging="360"/>
      </w:pPr>
      <w:rPr>
        <w:rFonts w:cs="Times New Roman" w:hint="default"/>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2" w15:restartNumberingAfterBreak="0">
    <w:nsid w:val="41EA6378"/>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45CC6E47"/>
    <w:multiLevelType w:val="multilevel"/>
    <w:tmpl w:val="3AA2AF86"/>
    <w:lvl w:ilvl="0">
      <w:start w:val="1"/>
      <w:numFmt w:val="decimal"/>
      <w:lvlText w:val="%1."/>
      <w:lvlJc w:val="left"/>
      <w:pPr>
        <w:ind w:left="360" w:hanging="360"/>
      </w:pPr>
      <w:rPr>
        <w:rFonts w:cs="Times New Roman" w:hint="default"/>
        <w:b w:val="0"/>
        <w:bCs w:val="0"/>
        <w:i w:val="0"/>
        <w:iCs w:val="0"/>
        <w:smallCaps w:val="0"/>
        <w:strike w:val="0"/>
        <w:color w:val="000000"/>
        <w:spacing w:val="0"/>
        <w:w w:val="100"/>
        <w:position w:val="0"/>
        <w:sz w:val="22"/>
        <w:szCs w:val="22"/>
        <w:u w:val="none"/>
      </w:rPr>
    </w:lvl>
    <w:lvl w:ilvl="1">
      <w:start w:val="1"/>
      <w:numFmt w:val="decimal"/>
      <w:lvlText w:val="%1.%2."/>
      <w:lvlJc w:val="left"/>
      <w:pPr>
        <w:ind w:left="792" w:hanging="432"/>
      </w:pPr>
      <w:rPr>
        <w:rFonts w:cs="Times New Roman" w:hint="default"/>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15:restartNumberingAfterBreak="0">
    <w:nsid w:val="45F51C47"/>
    <w:multiLevelType w:val="multilevel"/>
    <w:tmpl w:val="F2402BC8"/>
    <w:lvl w:ilvl="0">
      <w:start w:val="2"/>
      <w:numFmt w:val="decimal"/>
      <w:lvlText w:val="%1."/>
      <w:lvlJc w:val="left"/>
      <w:pPr>
        <w:ind w:left="360" w:hanging="360"/>
      </w:pPr>
      <w:rPr>
        <w:rFonts w:cs="Times New Roman" w:hint="default"/>
        <w:b/>
        <w:sz w:val="22"/>
        <w:szCs w:val="22"/>
      </w:rPr>
    </w:lvl>
    <w:lvl w:ilvl="1">
      <w:start w:val="1"/>
      <w:numFmt w:val="decimal"/>
      <w:lvlText w:val="%1.%2."/>
      <w:lvlJc w:val="left"/>
      <w:pPr>
        <w:ind w:left="1567" w:hanging="432"/>
      </w:pPr>
      <w:rPr>
        <w:rFonts w:cs="Times New Roman" w:hint="default"/>
        <w:b w:val="0"/>
        <w:color w:val="auto"/>
      </w:rPr>
    </w:lvl>
    <w:lvl w:ilvl="2">
      <w:start w:val="1"/>
      <w:numFmt w:val="decimal"/>
      <w:lvlText w:val="%1.%2.%3."/>
      <w:lvlJc w:val="left"/>
      <w:pPr>
        <w:ind w:left="1781" w:hanging="504"/>
      </w:pPr>
      <w:rPr>
        <w:rFonts w:cs="Times New Roman" w:hint="default"/>
        <w:b w:val="0"/>
        <w:color w:val="auto"/>
      </w:rPr>
    </w:lvl>
    <w:lvl w:ilvl="3">
      <w:start w:val="1"/>
      <w:numFmt w:val="decimal"/>
      <w:lvlText w:val="%1.%2.%3.%4."/>
      <w:lvlJc w:val="left"/>
      <w:pPr>
        <w:ind w:left="1783" w:hanging="648"/>
      </w:pPr>
      <w:rPr>
        <w:rFonts w:cs="Times New Roman" w:hint="default"/>
        <w:b w:val="0"/>
        <w:color w:val="000000"/>
      </w:rPr>
    </w:lvl>
    <w:lvl w:ilvl="4">
      <w:start w:val="1"/>
      <w:numFmt w:val="decimal"/>
      <w:lvlText w:val="%1.%2.%3.%4.%5."/>
      <w:lvlJc w:val="left"/>
      <w:pPr>
        <w:ind w:left="1927" w:hanging="792"/>
      </w:pPr>
      <w:rPr>
        <w:rFonts w:cs="Times New Roman" w:hint="default"/>
        <w:color w:val="auto"/>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466D0760"/>
    <w:multiLevelType w:val="hybridMultilevel"/>
    <w:tmpl w:val="894EDA34"/>
    <w:lvl w:ilvl="0" w:tplc="A1EC5884">
      <w:start w:val="1"/>
      <w:numFmt w:val="decimal"/>
      <w:pStyle w:val="Heading1"/>
      <w:lvlText w:val="%1."/>
      <w:lvlJc w:val="right"/>
      <w:pPr>
        <w:ind w:left="1854" w:hanging="360"/>
      </w:pPr>
      <w:rPr>
        <w:rFonts w:cs="Times New Roman" w:hint="default"/>
      </w:rPr>
    </w:lvl>
    <w:lvl w:ilvl="1" w:tplc="04270019" w:tentative="1">
      <w:start w:val="1"/>
      <w:numFmt w:val="lowerLetter"/>
      <w:lvlText w:val="%2."/>
      <w:lvlJc w:val="left"/>
      <w:pPr>
        <w:ind w:left="2574" w:hanging="360"/>
      </w:pPr>
      <w:rPr>
        <w:rFonts w:cs="Times New Roman"/>
      </w:rPr>
    </w:lvl>
    <w:lvl w:ilvl="2" w:tplc="0427001B" w:tentative="1">
      <w:start w:val="1"/>
      <w:numFmt w:val="lowerRoman"/>
      <w:lvlText w:val="%3."/>
      <w:lvlJc w:val="right"/>
      <w:pPr>
        <w:ind w:left="3294" w:hanging="180"/>
      </w:pPr>
      <w:rPr>
        <w:rFonts w:cs="Times New Roman"/>
      </w:rPr>
    </w:lvl>
    <w:lvl w:ilvl="3" w:tplc="0427000F" w:tentative="1">
      <w:start w:val="1"/>
      <w:numFmt w:val="decimal"/>
      <w:lvlText w:val="%4."/>
      <w:lvlJc w:val="left"/>
      <w:pPr>
        <w:ind w:left="4014" w:hanging="360"/>
      </w:pPr>
      <w:rPr>
        <w:rFonts w:cs="Times New Roman"/>
      </w:rPr>
    </w:lvl>
    <w:lvl w:ilvl="4" w:tplc="04270019" w:tentative="1">
      <w:start w:val="1"/>
      <w:numFmt w:val="lowerLetter"/>
      <w:lvlText w:val="%5."/>
      <w:lvlJc w:val="left"/>
      <w:pPr>
        <w:ind w:left="4734" w:hanging="360"/>
      </w:pPr>
      <w:rPr>
        <w:rFonts w:cs="Times New Roman"/>
      </w:rPr>
    </w:lvl>
    <w:lvl w:ilvl="5" w:tplc="0427001B" w:tentative="1">
      <w:start w:val="1"/>
      <w:numFmt w:val="lowerRoman"/>
      <w:lvlText w:val="%6."/>
      <w:lvlJc w:val="right"/>
      <w:pPr>
        <w:ind w:left="5454" w:hanging="180"/>
      </w:pPr>
      <w:rPr>
        <w:rFonts w:cs="Times New Roman"/>
      </w:rPr>
    </w:lvl>
    <w:lvl w:ilvl="6" w:tplc="0427000F" w:tentative="1">
      <w:start w:val="1"/>
      <w:numFmt w:val="decimal"/>
      <w:lvlText w:val="%7."/>
      <w:lvlJc w:val="left"/>
      <w:pPr>
        <w:ind w:left="6174" w:hanging="360"/>
      </w:pPr>
      <w:rPr>
        <w:rFonts w:cs="Times New Roman"/>
      </w:rPr>
    </w:lvl>
    <w:lvl w:ilvl="7" w:tplc="04270019" w:tentative="1">
      <w:start w:val="1"/>
      <w:numFmt w:val="lowerLetter"/>
      <w:lvlText w:val="%8."/>
      <w:lvlJc w:val="left"/>
      <w:pPr>
        <w:ind w:left="6894" w:hanging="360"/>
      </w:pPr>
      <w:rPr>
        <w:rFonts w:cs="Times New Roman"/>
      </w:rPr>
    </w:lvl>
    <w:lvl w:ilvl="8" w:tplc="0427001B" w:tentative="1">
      <w:start w:val="1"/>
      <w:numFmt w:val="lowerRoman"/>
      <w:lvlText w:val="%9."/>
      <w:lvlJc w:val="right"/>
      <w:pPr>
        <w:ind w:left="7614" w:hanging="180"/>
      </w:pPr>
      <w:rPr>
        <w:rFonts w:cs="Times New Roman"/>
      </w:rPr>
    </w:lvl>
  </w:abstractNum>
  <w:abstractNum w:abstractNumId="16" w15:restartNumberingAfterBreak="0">
    <w:nsid w:val="56A130B7"/>
    <w:multiLevelType w:val="hybridMultilevel"/>
    <w:tmpl w:val="43160C06"/>
    <w:lvl w:ilvl="0" w:tplc="0427000F">
      <w:start w:val="1"/>
      <w:numFmt w:val="decimal"/>
      <w:lvlText w:val="%1."/>
      <w:lvlJc w:val="left"/>
      <w:pPr>
        <w:ind w:left="739" w:hanging="360"/>
      </w:pPr>
      <w:rPr>
        <w:rFonts w:cs="Times New Roman" w:hint="default"/>
      </w:rPr>
    </w:lvl>
    <w:lvl w:ilvl="1" w:tplc="04270019" w:tentative="1">
      <w:start w:val="1"/>
      <w:numFmt w:val="lowerLetter"/>
      <w:lvlText w:val="%2."/>
      <w:lvlJc w:val="left"/>
      <w:pPr>
        <w:ind w:left="1459" w:hanging="360"/>
      </w:pPr>
      <w:rPr>
        <w:rFonts w:cs="Times New Roman"/>
      </w:rPr>
    </w:lvl>
    <w:lvl w:ilvl="2" w:tplc="0427001B" w:tentative="1">
      <w:start w:val="1"/>
      <w:numFmt w:val="lowerRoman"/>
      <w:lvlText w:val="%3."/>
      <w:lvlJc w:val="right"/>
      <w:pPr>
        <w:ind w:left="2179" w:hanging="180"/>
      </w:pPr>
      <w:rPr>
        <w:rFonts w:cs="Times New Roman"/>
      </w:rPr>
    </w:lvl>
    <w:lvl w:ilvl="3" w:tplc="0427000F" w:tentative="1">
      <w:start w:val="1"/>
      <w:numFmt w:val="decimal"/>
      <w:lvlText w:val="%4."/>
      <w:lvlJc w:val="left"/>
      <w:pPr>
        <w:ind w:left="2899" w:hanging="360"/>
      </w:pPr>
      <w:rPr>
        <w:rFonts w:cs="Times New Roman"/>
      </w:rPr>
    </w:lvl>
    <w:lvl w:ilvl="4" w:tplc="04270019" w:tentative="1">
      <w:start w:val="1"/>
      <w:numFmt w:val="lowerLetter"/>
      <w:lvlText w:val="%5."/>
      <w:lvlJc w:val="left"/>
      <w:pPr>
        <w:ind w:left="3619" w:hanging="360"/>
      </w:pPr>
      <w:rPr>
        <w:rFonts w:cs="Times New Roman"/>
      </w:rPr>
    </w:lvl>
    <w:lvl w:ilvl="5" w:tplc="0427001B" w:tentative="1">
      <w:start w:val="1"/>
      <w:numFmt w:val="lowerRoman"/>
      <w:lvlText w:val="%6."/>
      <w:lvlJc w:val="right"/>
      <w:pPr>
        <w:ind w:left="4339" w:hanging="180"/>
      </w:pPr>
      <w:rPr>
        <w:rFonts w:cs="Times New Roman"/>
      </w:rPr>
    </w:lvl>
    <w:lvl w:ilvl="6" w:tplc="0427000F" w:tentative="1">
      <w:start w:val="1"/>
      <w:numFmt w:val="decimal"/>
      <w:lvlText w:val="%7."/>
      <w:lvlJc w:val="left"/>
      <w:pPr>
        <w:ind w:left="5059" w:hanging="360"/>
      </w:pPr>
      <w:rPr>
        <w:rFonts w:cs="Times New Roman"/>
      </w:rPr>
    </w:lvl>
    <w:lvl w:ilvl="7" w:tplc="04270019" w:tentative="1">
      <w:start w:val="1"/>
      <w:numFmt w:val="lowerLetter"/>
      <w:lvlText w:val="%8."/>
      <w:lvlJc w:val="left"/>
      <w:pPr>
        <w:ind w:left="5779" w:hanging="360"/>
      </w:pPr>
      <w:rPr>
        <w:rFonts w:cs="Times New Roman"/>
      </w:rPr>
    </w:lvl>
    <w:lvl w:ilvl="8" w:tplc="0427001B" w:tentative="1">
      <w:start w:val="1"/>
      <w:numFmt w:val="lowerRoman"/>
      <w:lvlText w:val="%9."/>
      <w:lvlJc w:val="right"/>
      <w:pPr>
        <w:ind w:left="6499" w:hanging="180"/>
      </w:pPr>
      <w:rPr>
        <w:rFonts w:cs="Times New Roman"/>
      </w:rPr>
    </w:lvl>
  </w:abstractNum>
  <w:abstractNum w:abstractNumId="17" w15:restartNumberingAfterBreak="0">
    <w:nsid w:val="57615CCC"/>
    <w:multiLevelType w:val="multilevel"/>
    <w:tmpl w:val="140A09A6"/>
    <w:numStyleLink w:val="Style1"/>
  </w:abstractNum>
  <w:abstractNum w:abstractNumId="18" w15:restartNumberingAfterBreak="0">
    <w:nsid w:val="59B83770"/>
    <w:multiLevelType w:val="multilevel"/>
    <w:tmpl w:val="C96E294A"/>
    <w:lvl w:ilvl="0">
      <w:start w:val="1"/>
      <w:numFmt w:val="decimal"/>
      <w:lvlText w:val="%1."/>
      <w:lvlJc w:val="left"/>
      <w:pPr>
        <w:ind w:left="360" w:hanging="360"/>
      </w:pPr>
      <w:rPr>
        <w:rFonts w:cs="Times New Roman" w:hint="default"/>
      </w:rPr>
    </w:lvl>
    <w:lvl w:ilvl="1">
      <w:start w:val="1"/>
      <w:numFmt w:val="decimal"/>
      <w:lvlText w:val="4.%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5E401117"/>
    <w:multiLevelType w:val="multilevel"/>
    <w:tmpl w:val="F2402BC8"/>
    <w:lvl w:ilvl="0">
      <w:start w:val="2"/>
      <w:numFmt w:val="decimal"/>
      <w:lvlText w:val="%1."/>
      <w:lvlJc w:val="left"/>
      <w:pPr>
        <w:ind w:left="360" w:hanging="360"/>
      </w:pPr>
      <w:rPr>
        <w:rFonts w:cs="Times New Roman" w:hint="default"/>
        <w:b/>
        <w:sz w:val="22"/>
        <w:szCs w:val="22"/>
      </w:rPr>
    </w:lvl>
    <w:lvl w:ilvl="1">
      <w:start w:val="1"/>
      <w:numFmt w:val="decimal"/>
      <w:lvlText w:val="%1.%2."/>
      <w:lvlJc w:val="left"/>
      <w:pPr>
        <w:ind w:left="1567" w:hanging="432"/>
      </w:pPr>
      <w:rPr>
        <w:rFonts w:cs="Times New Roman" w:hint="default"/>
        <w:b w:val="0"/>
        <w:color w:val="auto"/>
      </w:rPr>
    </w:lvl>
    <w:lvl w:ilvl="2">
      <w:start w:val="1"/>
      <w:numFmt w:val="decimal"/>
      <w:lvlText w:val="%1.%2.%3."/>
      <w:lvlJc w:val="left"/>
      <w:pPr>
        <w:ind w:left="1781" w:hanging="504"/>
      </w:pPr>
      <w:rPr>
        <w:rFonts w:cs="Times New Roman" w:hint="default"/>
        <w:b w:val="0"/>
        <w:color w:val="auto"/>
      </w:rPr>
    </w:lvl>
    <w:lvl w:ilvl="3">
      <w:start w:val="1"/>
      <w:numFmt w:val="decimal"/>
      <w:lvlText w:val="%1.%2.%3.%4."/>
      <w:lvlJc w:val="left"/>
      <w:pPr>
        <w:ind w:left="1783" w:hanging="648"/>
      </w:pPr>
      <w:rPr>
        <w:rFonts w:cs="Times New Roman" w:hint="default"/>
        <w:b w:val="0"/>
        <w:color w:val="000000"/>
      </w:rPr>
    </w:lvl>
    <w:lvl w:ilvl="4">
      <w:start w:val="1"/>
      <w:numFmt w:val="decimal"/>
      <w:lvlText w:val="%1.%2.%3.%4.%5."/>
      <w:lvlJc w:val="left"/>
      <w:pPr>
        <w:ind w:left="1927" w:hanging="792"/>
      </w:pPr>
      <w:rPr>
        <w:rFonts w:cs="Times New Roman" w:hint="default"/>
        <w:color w:val="auto"/>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5F5D4927"/>
    <w:multiLevelType w:val="multilevel"/>
    <w:tmpl w:val="B38A57EA"/>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strike w:val="0"/>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5FE07079"/>
    <w:multiLevelType w:val="multilevel"/>
    <w:tmpl w:val="B55E797E"/>
    <w:lvl w:ilvl="0">
      <w:start w:val="1"/>
      <w:numFmt w:val="decimal"/>
      <w:lvlText w:val="%1)"/>
      <w:lvlJc w:val="left"/>
      <w:pPr>
        <w:ind w:left="360" w:hanging="360"/>
      </w:pPr>
      <w:rPr>
        <w:rFonts w:cs="Times New Roman"/>
      </w:rPr>
    </w:lvl>
    <w:lvl w:ilvl="1">
      <w:start w:val="1"/>
      <w:numFmt w:val="lowerLetter"/>
      <w:lvlText w:val="%2)"/>
      <w:lvlJc w:val="left"/>
      <w:pPr>
        <w:ind w:left="749"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61582FBC"/>
    <w:multiLevelType w:val="hybridMultilevel"/>
    <w:tmpl w:val="C00053FE"/>
    <w:lvl w:ilvl="0" w:tplc="CFB04B72">
      <w:start w:val="1"/>
      <w:numFmt w:val="decimal"/>
      <w:lvlText w:val="%1"/>
      <w:lvlJc w:val="left"/>
      <w:pPr>
        <w:ind w:left="739" w:hanging="360"/>
      </w:pPr>
      <w:rPr>
        <w:rFonts w:cs="Times New Roman" w:hint="default"/>
      </w:rPr>
    </w:lvl>
    <w:lvl w:ilvl="1" w:tplc="04270019" w:tentative="1">
      <w:start w:val="1"/>
      <w:numFmt w:val="lowerLetter"/>
      <w:lvlText w:val="%2."/>
      <w:lvlJc w:val="left"/>
      <w:pPr>
        <w:ind w:left="1459" w:hanging="360"/>
      </w:pPr>
      <w:rPr>
        <w:rFonts w:cs="Times New Roman"/>
      </w:rPr>
    </w:lvl>
    <w:lvl w:ilvl="2" w:tplc="0427001B" w:tentative="1">
      <w:start w:val="1"/>
      <w:numFmt w:val="lowerRoman"/>
      <w:lvlText w:val="%3."/>
      <w:lvlJc w:val="right"/>
      <w:pPr>
        <w:ind w:left="2179" w:hanging="180"/>
      </w:pPr>
      <w:rPr>
        <w:rFonts w:cs="Times New Roman"/>
      </w:rPr>
    </w:lvl>
    <w:lvl w:ilvl="3" w:tplc="0427000F" w:tentative="1">
      <w:start w:val="1"/>
      <w:numFmt w:val="decimal"/>
      <w:lvlText w:val="%4."/>
      <w:lvlJc w:val="left"/>
      <w:pPr>
        <w:ind w:left="2899" w:hanging="360"/>
      </w:pPr>
      <w:rPr>
        <w:rFonts w:cs="Times New Roman"/>
      </w:rPr>
    </w:lvl>
    <w:lvl w:ilvl="4" w:tplc="04270019" w:tentative="1">
      <w:start w:val="1"/>
      <w:numFmt w:val="lowerLetter"/>
      <w:lvlText w:val="%5."/>
      <w:lvlJc w:val="left"/>
      <w:pPr>
        <w:ind w:left="3619" w:hanging="360"/>
      </w:pPr>
      <w:rPr>
        <w:rFonts w:cs="Times New Roman"/>
      </w:rPr>
    </w:lvl>
    <w:lvl w:ilvl="5" w:tplc="0427001B" w:tentative="1">
      <w:start w:val="1"/>
      <w:numFmt w:val="lowerRoman"/>
      <w:lvlText w:val="%6."/>
      <w:lvlJc w:val="right"/>
      <w:pPr>
        <w:ind w:left="4339" w:hanging="180"/>
      </w:pPr>
      <w:rPr>
        <w:rFonts w:cs="Times New Roman"/>
      </w:rPr>
    </w:lvl>
    <w:lvl w:ilvl="6" w:tplc="0427000F" w:tentative="1">
      <w:start w:val="1"/>
      <w:numFmt w:val="decimal"/>
      <w:lvlText w:val="%7."/>
      <w:lvlJc w:val="left"/>
      <w:pPr>
        <w:ind w:left="5059" w:hanging="360"/>
      </w:pPr>
      <w:rPr>
        <w:rFonts w:cs="Times New Roman"/>
      </w:rPr>
    </w:lvl>
    <w:lvl w:ilvl="7" w:tplc="04270019" w:tentative="1">
      <w:start w:val="1"/>
      <w:numFmt w:val="lowerLetter"/>
      <w:lvlText w:val="%8."/>
      <w:lvlJc w:val="left"/>
      <w:pPr>
        <w:ind w:left="5779" w:hanging="360"/>
      </w:pPr>
      <w:rPr>
        <w:rFonts w:cs="Times New Roman"/>
      </w:rPr>
    </w:lvl>
    <w:lvl w:ilvl="8" w:tplc="0427001B" w:tentative="1">
      <w:start w:val="1"/>
      <w:numFmt w:val="lowerRoman"/>
      <w:lvlText w:val="%9."/>
      <w:lvlJc w:val="right"/>
      <w:pPr>
        <w:ind w:left="6499" w:hanging="180"/>
      </w:pPr>
      <w:rPr>
        <w:rFonts w:cs="Times New Roman"/>
      </w:rPr>
    </w:lvl>
  </w:abstractNum>
  <w:abstractNum w:abstractNumId="23" w15:restartNumberingAfterBreak="0">
    <w:nsid w:val="64C826AA"/>
    <w:multiLevelType w:val="hybridMultilevel"/>
    <w:tmpl w:val="453C79D4"/>
    <w:lvl w:ilvl="0" w:tplc="2D0ED18C">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6515201A"/>
    <w:multiLevelType w:val="multilevel"/>
    <w:tmpl w:val="221CF4B4"/>
    <w:lvl w:ilvl="0">
      <w:start w:val="1"/>
      <w:numFmt w:val="bullet"/>
      <w:lvlText w:val="•"/>
      <w:lvlJc w:val="left"/>
      <w:rPr>
        <w:rFonts w:ascii="Arial" w:eastAsia="Times New Roman" w:hAnsi="Arial"/>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666D3C86"/>
    <w:multiLevelType w:val="multilevel"/>
    <w:tmpl w:val="F2402BC8"/>
    <w:lvl w:ilvl="0">
      <w:start w:val="2"/>
      <w:numFmt w:val="decimal"/>
      <w:lvlText w:val="%1."/>
      <w:lvlJc w:val="left"/>
      <w:pPr>
        <w:ind w:left="360" w:hanging="360"/>
      </w:pPr>
      <w:rPr>
        <w:rFonts w:cs="Times New Roman" w:hint="default"/>
        <w:b/>
        <w:sz w:val="22"/>
        <w:szCs w:val="22"/>
      </w:rPr>
    </w:lvl>
    <w:lvl w:ilvl="1">
      <w:start w:val="1"/>
      <w:numFmt w:val="decimal"/>
      <w:lvlText w:val="%1.%2."/>
      <w:lvlJc w:val="left"/>
      <w:pPr>
        <w:ind w:left="1567" w:hanging="432"/>
      </w:pPr>
      <w:rPr>
        <w:rFonts w:cs="Times New Roman" w:hint="default"/>
        <w:b w:val="0"/>
        <w:color w:val="auto"/>
      </w:rPr>
    </w:lvl>
    <w:lvl w:ilvl="2">
      <w:start w:val="1"/>
      <w:numFmt w:val="decimal"/>
      <w:lvlText w:val="%1.%2.%3."/>
      <w:lvlJc w:val="left"/>
      <w:pPr>
        <w:ind w:left="1922" w:hanging="504"/>
      </w:pPr>
      <w:rPr>
        <w:rFonts w:cs="Times New Roman" w:hint="default"/>
        <w:b w:val="0"/>
        <w:color w:val="auto"/>
      </w:rPr>
    </w:lvl>
    <w:lvl w:ilvl="3">
      <w:start w:val="1"/>
      <w:numFmt w:val="decimal"/>
      <w:lvlText w:val="%1.%2.%3.%4."/>
      <w:lvlJc w:val="left"/>
      <w:pPr>
        <w:ind w:left="1783" w:hanging="648"/>
      </w:pPr>
      <w:rPr>
        <w:rFonts w:cs="Times New Roman" w:hint="default"/>
        <w:b w:val="0"/>
        <w:color w:val="000000"/>
      </w:rPr>
    </w:lvl>
    <w:lvl w:ilvl="4">
      <w:start w:val="1"/>
      <w:numFmt w:val="decimal"/>
      <w:lvlText w:val="%1.%2.%3.%4.%5."/>
      <w:lvlJc w:val="left"/>
      <w:pPr>
        <w:ind w:left="1927" w:hanging="792"/>
      </w:pPr>
      <w:rPr>
        <w:rFonts w:cs="Times New Roman" w:hint="default"/>
        <w:color w:val="auto"/>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6AB733A8"/>
    <w:multiLevelType w:val="multilevel"/>
    <w:tmpl w:val="B55E797E"/>
    <w:lvl w:ilvl="0">
      <w:start w:val="1"/>
      <w:numFmt w:val="decimal"/>
      <w:lvlText w:val="%1)"/>
      <w:lvlJc w:val="left"/>
      <w:pPr>
        <w:ind w:left="360" w:hanging="360"/>
      </w:pPr>
      <w:rPr>
        <w:rFonts w:cs="Times New Roman"/>
      </w:rPr>
    </w:lvl>
    <w:lvl w:ilvl="1">
      <w:start w:val="1"/>
      <w:numFmt w:val="lowerLetter"/>
      <w:lvlText w:val="%2)"/>
      <w:lvlJc w:val="left"/>
      <w:pPr>
        <w:ind w:left="749"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15:restartNumberingAfterBreak="0">
    <w:nsid w:val="6B670D1C"/>
    <w:multiLevelType w:val="multilevel"/>
    <w:tmpl w:val="140A09A6"/>
    <w:styleLink w:val="Style1"/>
    <w:lvl w:ilvl="0">
      <w:start w:val="1"/>
      <w:numFmt w:val="decimal"/>
      <w:lvlText w:val="%1."/>
      <w:lvlJc w:val="left"/>
      <w:pPr>
        <w:ind w:left="172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95" w:hanging="576"/>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39"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3" w:hanging="864"/>
      </w:pPr>
      <w:rPr>
        <w:rFonts w:cs="Times New Roman" w:hint="default"/>
        <w:b w:val="0"/>
        <w:color w:val="auto"/>
      </w:rPr>
    </w:lvl>
    <w:lvl w:ilvl="4">
      <w:start w:val="1"/>
      <w:numFmt w:val="decimal"/>
      <w:lvlText w:val="%1.%2.%3.%4.%5"/>
      <w:lvlJc w:val="left"/>
      <w:pPr>
        <w:ind w:left="1027" w:hanging="1008"/>
      </w:pPr>
      <w:rPr>
        <w:rFonts w:cs="Times New Roman" w:hint="default"/>
      </w:rPr>
    </w:lvl>
    <w:lvl w:ilvl="5">
      <w:start w:val="1"/>
      <w:numFmt w:val="decimal"/>
      <w:lvlText w:val="%1.%2.%3.%4.%5.%6"/>
      <w:lvlJc w:val="left"/>
      <w:pPr>
        <w:ind w:left="1171" w:hanging="1152"/>
      </w:pPr>
      <w:rPr>
        <w:rFonts w:cs="Times New Roman" w:hint="default"/>
      </w:rPr>
    </w:lvl>
    <w:lvl w:ilvl="6">
      <w:start w:val="1"/>
      <w:numFmt w:val="decimal"/>
      <w:lvlText w:val="%1.%2.%3.%4.%5.%6.%7"/>
      <w:lvlJc w:val="left"/>
      <w:pPr>
        <w:ind w:left="1315" w:hanging="1296"/>
      </w:pPr>
      <w:rPr>
        <w:rFonts w:cs="Times New Roman" w:hint="default"/>
      </w:rPr>
    </w:lvl>
    <w:lvl w:ilvl="7">
      <w:start w:val="1"/>
      <w:numFmt w:val="decimal"/>
      <w:lvlText w:val="%1.%2.%3.%4.%5.%6.%7.%8"/>
      <w:lvlJc w:val="left"/>
      <w:pPr>
        <w:ind w:left="1459" w:hanging="1440"/>
      </w:pPr>
      <w:rPr>
        <w:rFonts w:cs="Times New Roman" w:hint="default"/>
      </w:rPr>
    </w:lvl>
    <w:lvl w:ilvl="8">
      <w:start w:val="1"/>
      <w:numFmt w:val="decimal"/>
      <w:lvlText w:val="%1.%2.%3.%4.%5.%6.%7.%8.%9"/>
      <w:lvlJc w:val="left"/>
      <w:pPr>
        <w:ind w:left="1603" w:hanging="1584"/>
      </w:pPr>
      <w:rPr>
        <w:rFonts w:cs="Times New Roman" w:hint="default"/>
      </w:rPr>
    </w:lvl>
  </w:abstractNum>
  <w:abstractNum w:abstractNumId="28" w15:restartNumberingAfterBreak="0">
    <w:nsid w:val="752026F7"/>
    <w:multiLevelType w:val="hybridMultilevel"/>
    <w:tmpl w:val="296A1D3E"/>
    <w:lvl w:ilvl="0" w:tplc="C1AA2B8C">
      <w:start w:val="1"/>
      <w:numFmt w:val="decimal"/>
      <w:suff w:val="nothing"/>
      <w:lvlText w:val="%1."/>
      <w:lvlJc w:val="left"/>
      <w:pPr>
        <w:ind w:left="502"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5534036"/>
    <w:multiLevelType w:val="hybridMultilevel"/>
    <w:tmpl w:val="47D29F70"/>
    <w:lvl w:ilvl="0" w:tplc="0427000F">
      <w:start w:val="1"/>
      <w:numFmt w:val="decimal"/>
      <w:lvlText w:val="%1."/>
      <w:lvlJc w:val="left"/>
      <w:pPr>
        <w:ind w:left="2016" w:hanging="360"/>
      </w:pPr>
      <w:rPr>
        <w:rFonts w:cs="Times New Roman"/>
      </w:rPr>
    </w:lvl>
    <w:lvl w:ilvl="1" w:tplc="04270019" w:tentative="1">
      <w:start w:val="1"/>
      <w:numFmt w:val="lowerLetter"/>
      <w:lvlText w:val="%2."/>
      <w:lvlJc w:val="left"/>
      <w:pPr>
        <w:ind w:left="2736" w:hanging="360"/>
      </w:pPr>
      <w:rPr>
        <w:rFonts w:cs="Times New Roman"/>
      </w:rPr>
    </w:lvl>
    <w:lvl w:ilvl="2" w:tplc="0427001B" w:tentative="1">
      <w:start w:val="1"/>
      <w:numFmt w:val="lowerRoman"/>
      <w:lvlText w:val="%3."/>
      <w:lvlJc w:val="right"/>
      <w:pPr>
        <w:ind w:left="3456" w:hanging="180"/>
      </w:pPr>
      <w:rPr>
        <w:rFonts w:cs="Times New Roman"/>
      </w:rPr>
    </w:lvl>
    <w:lvl w:ilvl="3" w:tplc="0427000F" w:tentative="1">
      <w:start w:val="1"/>
      <w:numFmt w:val="decimal"/>
      <w:lvlText w:val="%4."/>
      <w:lvlJc w:val="left"/>
      <w:pPr>
        <w:ind w:left="4176" w:hanging="360"/>
      </w:pPr>
      <w:rPr>
        <w:rFonts w:cs="Times New Roman"/>
      </w:rPr>
    </w:lvl>
    <w:lvl w:ilvl="4" w:tplc="04270019" w:tentative="1">
      <w:start w:val="1"/>
      <w:numFmt w:val="lowerLetter"/>
      <w:lvlText w:val="%5."/>
      <w:lvlJc w:val="left"/>
      <w:pPr>
        <w:ind w:left="4896" w:hanging="360"/>
      </w:pPr>
      <w:rPr>
        <w:rFonts w:cs="Times New Roman"/>
      </w:rPr>
    </w:lvl>
    <w:lvl w:ilvl="5" w:tplc="0427001B" w:tentative="1">
      <w:start w:val="1"/>
      <w:numFmt w:val="lowerRoman"/>
      <w:lvlText w:val="%6."/>
      <w:lvlJc w:val="right"/>
      <w:pPr>
        <w:ind w:left="5616" w:hanging="180"/>
      </w:pPr>
      <w:rPr>
        <w:rFonts w:cs="Times New Roman"/>
      </w:rPr>
    </w:lvl>
    <w:lvl w:ilvl="6" w:tplc="0427000F" w:tentative="1">
      <w:start w:val="1"/>
      <w:numFmt w:val="decimal"/>
      <w:lvlText w:val="%7."/>
      <w:lvlJc w:val="left"/>
      <w:pPr>
        <w:ind w:left="6336" w:hanging="360"/>
      </w:pPr>
      <w:rPr>
        <w:rFonts w:cs="Times New Roman"/>
      </w:rPr>
    </w:lvl>
    <w:lvl w:ilvl="7" w:tplc="04270019" w:tentative="1">
      <w:start w:val="1"/>
      <w:numFmt w:val="lowerLetter"/>
      <w:lvlText w:val="%8."/>
      <w:lvlJc w:val="left"/>
      <w:pPr>
        <w:ind w:left="7056" w:hanging="360"/>
      </w:pPr>
      <w:rPr>
        <w:rFonts w:cs="Times New Roman"/>
      </w:rPr>
    </w:lvl>
    <w:lvl w:ilvl="8" w:tplc="0427001B" w:tentative="1">
      <w:start w:val="1"/>
      <w:numFmt w:val="lowerRoman"/>
      <w:lvlText w:val="%9."/>
      <w:lvlJc w:val="right"/>
      <w:pPr>
        <w:ind w:left="7776" w:hanging="180"/>
      </w:pPr>
      <w:rPr>
        <w:rFonts w:cs="Times New Roman"/>
      </w:rPr>
    </w:lvl>
  </w:abstractNum>
  <w:abstractNum w:abstractNumId="30" w15:restartNumberingAfterBreak="0">
    <w:nsid w:val="7657358D"/>
    <w:multiLevelType w:val="multilevel"/>
    <w:tmpl w:val="F2402BC8"/>
    <w:lvl w:ilvl="0">
      <w:start w:val="2"/>
      <w:numFmt w:val="decimal"/>
      <w:lvlText w:val="%1."/>
      <w:lvlJc w:val="left"/>
      <w:pPr>
        <w:ind w:left="360" w:hanging="360"/>
      </w:pPr>
      <w:rPr>
        <w:rFonts w:cs="Times New Roman" w:hint="default"/>
        <w:b/>
        <w:sz w:val="22"/>
        <w:szCs w:val="22"/>
      </w:rPr>
    </w:lvl>
    <w:lvl w:ilvl="1">
      <w:start w:val="1"/>
      <w:numFmt w:val="decimal"/>
      <w:lvlText w:val="%1.%2."/>
      <w:lvlJc w:val="left"/>
      <w:pPr>
        <w:ind w:left="1567" w:hanging="432"/>
      </w:pPr>
      <w:rPr>
        <w:rFonts w:cs="Times New Roman" w:hint="default"/>
        <w:b w:val="0"/>
        <w:color w:val="auto"/>
      </w:rPr>
    </w:lvl>
    <w:lvl w:ilvl="2">
      <w:start w:val="1"/>
      <w:numFmt w:val="decimal"/>
      <w:lvlText w:val="%1.%2.%3."/>
      <w:lvlJc w:val="left"/>
      <w:pPr>
        <w:ind w:left="1922" w:hanging="504"/>
      </w:pPr>
      <w:rPr>
        <w:rFonts w:cs="Times New Roman" w:hint="default"/>
        <w:b w:val="0"/>
        <w:color w:val="auto"/>
      </w:rPr>
    </w:lvl>
    <w:lvl w:ilvl="3">
      <w:start w:val="1"/>
      <w:numFmt w:val="decimal"/>
      <w:lvlText w:val="%1.%2.%3.%4."/>
      <w:lvlJc w:val="left"/>
      <w:pPr>
        <w:ind w:left="1783" w:hanging="648"/>
      </w:pPr>
      <w:rPr>
        <w:rFonts w:cs="Times New Roman" w:hint="default"/>
        <w:b w:val="0"/>
        <w:color w:val="000000"/>
      </w:rPr>
    </w:lvl>
    <w:lvl w:ilvl="4">
      <w:start w:val="1"/>
      <w:numFmt w:val="decimal"/>
      <w:lvlText w:val="%1.%2.%3.%4.%5."/>
      <w:lvlJc w:val="left"/>
      <w:pPr>
        <w:ind w:left="1927" w:hanging="792"/>
      </w:pPr>
      <w:rPr>
        <w:rFonts w:cs="Times New Roman" w:hint="default"/>
        <w:color w:val="auto"/>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23"/>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7"/>
  </w:num>
  <w:num w:numId="6">
    <w:abstractNumId w:val="4"/>
  </w:num>
  <w:num w:numId="7">
    <w:abstractNumId w:val="29"/>
  </w:num>
  <w:num w:numId="8">
    <w:abstractNumId w:val="3"/>
  </w:num>
  <w:num w:numId="9">
    <w:abstractNumId w:val="27"/>
  </w:num>
  <w:num w:numId="10">
    <w:abstractNumId w:val="17"/>
  </w:num>
  <w:num w:numId="11">
    <w:abstractNumId w:val="22"/>
  </w:num>
  <w:num w:numId="12">
    <w:abstractNumId w:val="16"/>
  </w:num>
  <w:num w:numId="13">
    <w:abstractNumId w:val="11"/>
  </w:num>
  <w:num w:numId="14">
    <w:abstractNumId w:val="2"/>
  </w:num>
  <w:num w:numId="15">
    <w:abstractNumId w:val="9"/>
  </w:num>
  <w:num w:numId="16">
    <w:abstractNumId w:val="0"/>
  </w:num>
  <w:num w:numId="17">
    <w:abstractNumId w:val="12"/>
  </w:num>
  <w:num w:numId="18">
    <w:abstractNumId w:val="18"/>
  </w:num>
  <w:num w:numId="19">
    <w:abstractNumId w:val="6"/>
  </w:num>
  <w:num w:numId="20">
    <w:abstractNumId w:val="8"/>
  </w:num>
  <w:num w:numId="21">
    <w:abstractNumId w:val="15"/>
  </w:num>
  <w:num w:numId="22">
    <w:abstractNumId w:val="25"/>
  </w:num>
  <w:num w:numId="23">
    <w:abstractNumId w:val="30"/>
  </w:num>
  <w:num w:numId="24">
    <w:abstractNumId w:val="5"/>
  </w:num>
  <w:num w:numId="25">
    <w:abstractNumId w:val="1"/>
  </w:num>
  <w:num w:numId="26">
    <w:abstractNumId w:val="14"/>
  </w:num>
  <w:num w:numId="27">
    <w:abstractNumId w:val="20"/>
  </w:num>
  <w:num w:numId="28">
    <w:abstractNumId w:val="13"/>
  </w:num>
  <w:num w:numId="29">
    <w:abstractNumId w:val="24"/>
  </w:num>
  <w:num w:numId="30">
    <w:abstractNumId w:val="28"/>
  </w:num>
  <w:num w:numId="31">
    <w:abstractNumId w:val="21"/>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FD1"/>
    <w:rsid w:val="000019E1"/>
    <w:rsid w:val="00016534"/>
    <w:rsid w:val="00021181"/>
    <w:rsid w:val="00025207"/>
    <w:rsid w:val="00030F43"/>
    <w:rsid w:val="00035775"/>
    <w:rsid w:val="00044EA3"/>
    <w:rsid w:val="000513AE"/>
    <w:rsid w:val="00051E6D"/>
    <w:rsid w:val="00054128"/>
    <w:rsid w:val="00060ED1"/>
    <w:rsid w:val="0006183C"/>
    <w:rsid w:val="00097DDD"/>
    <w:rsid w:val="000C6912"/>
    <w:rsid w:val="000E1FD1"/>
    <w:rsid w:val="000E26DA"/>
    <w:rsid w:val="000E2F76"/>
    <w:rsid w:val="000E511F"/>
    <w:rsid w:val="000F0D35"/>
    <w:rsid w:val="000F29EC"/>
    <w:rsid w:val="00103216"/>
    <w:rsid w:val="00103381"/>
    <w:rsid w:val="0011368A"/>
    <w:rsid w:val="001170E4"/>
    <w:rsid w:val="00122E6C"/>
    <w:rsid w:val="00125236"/>
    <w:rsid w:val="00126FF4"/>
    <w:rsid w:val="001323D6"/>
    <w:rsid w:val="00142499"/>
    <w:rsid w:val="00156BF3"/>
    <w:rsid w:val="00166E5C"/>
    <w:rsid w:val="001727F6"/>
    <w:rsid w:val="001755DD"/>
    <w:rsid w:val="00193303"/>
    <w:rsid w:val="00193B56"/>
    <w:rsid w:val="001A0850"/>
    <w:rsid w:val="001D043F"/>
    <w:rsid w:val="001E0119"/>
    <w:rsid w:val="0020015A"/>
    <w:rsid w:val="0020270A"/>
    <w:rsid w:val="0022731B"/>
    <w:rsid w:val="00232E91"/>
    <w:rsid w:val="00236399"/>
    <w:rsid w:val="002369D7"/>
    <w:rsid w:val="002417B2"/>
    <w:rsid w:val="00243807"/>
    <w:rsid w:val="0024545D"/>
    <w:rsid w:val="00251FF8"/>
    <w:rsid w:val="00257064"/>
    <w:rsid w:val="002618CA"/>
    <w:rsid w:val="002661E0"/>
    <w:rsid w:val="00284CAF"/>
    <w:rsid w:val="002A1E48"/>
    <w:rsid w:val="002B5AEC"/>
    <w:rsid w:val="002C0416"/>
    <w:rsid w:val="002C13CD"/>
    <w:rsid w:val="002D0EAF"/>
    <w:rsid w:val="002D5ED2"/>
    <w:rsid w:val="002F125D"/>
    <w:rsid w:val="002F3FA3"/>
    <w:rsid w:val="002F5816"/>
    <w:rsid w:val="00303B7B"/>
    <w:rsid w:val="0031082E"/>
    <w:rsid w:val="00314532"/>
    <w:rsid w:val="00323BEC"/>
    <w:rsid w:val="003309A8"/>
    <w:rsid w:val="00334AA2"/>
    <w:rsid w:val="00335CEA"/>
    <w:rsid w:val="00341AFA"/>
    <w:rsid w:val="00346BA2"/>
    <w:rsid w:val="00357C3A"/>
    <w:rsid w:val="003639C8"/>
    <w:rsid w:val="0036678B"/>
    <w:rsid w:val="00371591"/>
    <w:rsid w:val="00391F10"/>
    <w:rsid w:val="003932ED"/>
    <w:rsid w:val="003A3456"/>
    <w:rsid w:val="003A494C"/>
    <w:rsid w:val="003B25C8"/>
    <w:rsid w:val="003B5113"/>
    <w:rsid w:val="003C0E64"/>
    <w:rsid w:val="003C2A29"/>
    <w:rsid w:val="003D21E7"/>
    <w:rsid w:val="003D53D5"/>
    <w:rsid w:val="0040118C"/>
    <w:rsid w:val="00406525"/>
    <w:rsid w:val="00412209"/>
    <w:rsid w:val="004155E6"/>
    <w:rsid w:val="004248D9"/>
    <w:rsid w:val="004556A8"/>
    <w:rsid w:val="0046009D"/>
    <w:rsid w:val="00460A5F"/>
    <w:rsid w:val="00464C13"/>
    <w:rsid w:val="00465B0C"/>
    <w:rsid w:val="00473FF4"/>
    <w:rsid w:val="00483A03"/>
    <w:rsid w:val="004A4FFB"/>
    <w:rsid w:val="004B78DF"/>
    <w:rsid w:val="004D0B17"/>
    <w:rsid w:val="004D3589"/>
    <w:rsid w:val="004D5052"/>
    <w:rsid w:val="004F6A53"/>
    <w:rsid w:val="005123F9"/>
    <w:rsid w:val="00520C54"/>
    <w:rsid w:val="00527B6E"/>
    <w:rsid w:val="00537881"/>
    <w:rsid w:val="00550A23"/>
    <w:rsid w:val="00551A4F"/>
    <w:rsid w:val="00560694"/>
    <w:rsid w:val="00572EF8"/>
    <w:rsid w:val="00583052"/>
    <w:rsid w:val="0059671B"/>
    <w:rsid w:val="005A04CF"/>
    <w:rsid w:val="005A37F2"/>
    <w:rsid w:val="005C1769"/>
    <w:rsid w:val="005C7494"/>
    <w:rsid w:val="005D1FDF"/>
    <w:rsid w:val="005D7AE5"/>
    <w:rsid w:val="00613094"/>
    <w:rsid w:val="0061326B"/>
    <w:rsid w:val="00613C93"/>
    <w:rsid w:val="00620204"/>
    <w:rsid w:val="00636690"/>
    <w:rsid w:val="00644955"/>
    <w:rsid w:val="00645243"/>
    <w:rsid w:val="00661CE4"/>
    <w:rsid w:val="00663822"/>
    <w:rsid w:val="00665F25"/>
    <w:rsid w:val="0069067F"/>
    <w:rsid w:val="006916D9"/>
    <w:rsid w:val="00695697"/>
    <w:rsid w:val="006A1F87"/>
    <w:rsid w:val="006B0FA2"/>
    <w:rsid w:val="006B406C"/>
    <w:rsid w:val="006C6641"/>
    <w:rsid w:val="006E573B"/>
    <w:rsid w:val="006F3146"/>
    <w:rsid w:val="006F6348"/>
    <w:rsid w:val="00722B28"/>
    <w:rsid w:val="00724F68"/>
    <w:rsid w:val="007378E1"/>
    <w:rsid w:val="00737B39"/>
    <w:rsid w:val="00740120"/>
    <w:rsid w:val="00760F27"/>
    <w:rsid w:val="00761015"/>
    <w:rsid w:val="007926FF"/>
    <w:rsid w:val="007B0329"/>
    <w:rsid w:val="007B1FEA"/>
    <w:rsid w:val="007C12F3"/>
    <w:rsid w:val="007C48AD"/>
    <w:rsid w:val="007C5584"/>
    <w:rsid w:val="007D0FCA"/>
    <w:rsid w:val="007D554D"/>
    <w:rsid w:val="007E725C"/>
    <w:rsid w:val="00820891"/>
    <w:rsid w:val="00830915"/>
    <w:rsid w:val="0084557E"/>
    <w:rsid w:val="00847096"/>
    <w:rsid w:val="00854138"/>
    <w:rsid w:val="008601A6"/>
    <w:rsid w:val="00860E4B"/>
    <w:rsid w:val="00863BDC"/>
    <w:rsid w:val="00866AE6"/>
    <w:rsid w:val="00872E81"/>
    <w:rsid w:val="00873B49"/>
    <w:rsid w:val="00887F9C"/>
    <w:rsid w:val="00890C62"/>
    <w:rsid w:val="00893607"/>
    <w:rsid w:val="008B5BE4"/>
    <w:rsid w:val="008C3992"/>
    <w:rsid w:val="008D57F1"/>
    <w:rsid w:val="008E10B0"/>
    <w:rsid w:val="008F092A"/>
    <w:rsid w:val="0090531F"/>
    <w:rsid w:val="00922A1B"/>
    <w:rsid w:val="009413B0"/>
    <w:rsid w:val="00955AFF"/>
    <w:rsid w:val="009635BB"/>
    <w:rsid w:val="00971723"/>
    <w:rsid w:val="00976D8C"/>
    <w:rsid w:val="009901F3"/>
    <w:rsid w:val="00990C84"/>
    <w:rsid w:val="00992612"/>
    <w:rsid w:val="009A0A1C"/>
    <w:rsid w:val="009A75D6"/>
    <w:rsid w:val="009B3EDD"/>
    <w:rsid w:val="009D2EFF"/>
    <w:rsid w:val="009D4793"/>
    <w:rsid w:val="009E28B4"/>
    <w:rsid w:val="009F4A54"/>
    <w:rsid w:val="009F5E3C"/>
    <w:rsid w:val="00A00242"/>
    <w:rsid w:val="00A1718D"/>
    <w:rsid w:val="00A33956"/>
    <w:rsid w:val="00A36F7A"/>
    <w:rsid w:val="00A425CD"/>
    <w:rsid w:val="00A4492E"/>
    <w:rsid w:val="00A742A5"/>
    <w:rsid w:val="00A75963"/>
    <w:rsid w:val="00A85214"/>
    <w:rsid w:val="00A92223"/>
    <w:rsid w:val="00A9586B"/>
    <w:rsid w:val="00AA253B"/>
    <w:rsid w:val="00AB406C"/>
    <w:rsid w:val="00AB7764"/>
    <w:rsid w:val="00AD1397"/>
    <w:rsid w:val="00AD3E3C"/>
    <w:rsid w:val="00AD7F11"/>
    <w:rsid w:val="00AE153C"/>
    <w:rsid w:val="00AE2854"/>
    <w:rsid w:val="00AF41B4"/>
    <w:rsid w:val="00B01AC0"/>
    <w:rsid w:val="00B029B7"/>
    <w:rsid w:val="00B17028"/>
    <w:rsid w:val="00B267BE"/>
    <w:rsid w:val="00B46B47"/>
    <w:rsid w:val="00B51356"/>
    <w:rsid w:val="00B76825"/>
    <w:rsid w:val="00B81C4B"/>
    <w:rsid w:val="00B9338A"/>
    <w:rsid w:val="00BA52F6"/>
    <w:rsid w:val="00BD5AF6"/>
    <w:rsid w:val="00BD79CE"/>
    <w:rsid w:val="00BE45BF"/>
    <w:rsid w:val="00BF7B4B"/>
    <w:rsid w:val="00C04EF6"/>
    <w:rsid w:val="00C06660"/>
    <w:rsid w:val="00C151CA"/>
    <w:rsid w:val="00C31D12"/>
    <w:rsid w:val="00C32264"/>
    <w:rsid w:val="00C33EDA"/>
    <w:rsid w:val="00C469A9"/>
    <w:rsid w:val="00C47E2F"/>
    <w:rsid w:val="00C522A2"/>
    <w:rsid w:val="00C62ECD"/>
    <w:rsid w:val="00C766CB"/>
    <w:rsid w:val="00C865D9"/>
    <w:rsid w:val="00CB1B13"/>
    <w:rsid w:val="00CB733C"/>
    <w:rsid w:val="00CD6BED"/>
    <w:rsid w:val="00CD7A3C"/>
    <w:rsid w:val="00CF3716"/>
    <w:rsid w:val="00CF789C"/>
    <w:rsid w:val="00D05E38"/>
    <w:rsid w:val="00D06AAC"/>
    <w:rsid w:val="00D13D5A"/>
    <w:rsid w:val="00D25FB2"/>
    <w:rsid w:val="00D26333"/>
    <w:rsid w:val="00D3330D"/>
    <w:rsid w:val="00D54BCA"/>
    <w:rsid w:val="00D555F7"/>
    <w:rsid w:val="00D7713E"/>
    <w:rsid w:val="00D810F9"/>
    <w:rsid w:val="00D8217F"/>
    <w:rsid w:val="00D91791"/>
    <w:rsid w:val="00DA3153"/>
    <w:rsid w:val="00DB09E9"/>
    <w:rsid w:val="00DB3D1F"/>
    <w:rsid w:val="00DC4613"/>
    <w:rsid w:val="00DD3A8F"/>
    <w:rsid w:val="00DF1A75"/>
    <w:rsid w:val="00DF6DE8"/>
    <w:rsid w:val="00E01DFD"/>
    <w:rsid w:val="00E07AF5"/>
    <w:rsid w:val="00E207B4"/>
    <w:rsid w:val="00E2272F"/>
    <w:rsid w:val="00E4086B"/>
    <w:rsid w:val="00E47AD6"/>
    <w:rsid w:val="00E531CD"/>
    <w:rsid w:val="00E82303"/>
    <w:rsid w:val="00E86B54"/>
    <w:rsid w:val="00E86F17"/>
    <w:rsid w:val="00EB0184"/>
    <w:rsid w:val="00EC1931"/>
    <w:rsid w:val="00EC5645"/>
    <w:rsid w:val="00EE306E"/>
    <w:rsid w:val="00F1170F"/>
    <w:rsid w:val="00F26B48"/>
    <w:rsid w:val="00F27620"/>
    <w:rsid w:val="00F413F6"/>
    <w:rsid w:val="00F42999"/>
    <w:rsid w:val="00F46242"/>
    <w:rsid w:val="00F5340C"/>
    <w:rsid w:val="00F575C2"/>
    <w:rsid w:val="00F71A9D"/>
    <w:rsid w:val="00F71D07"/>
    <w:rsid w:val="00F7364F"/>
    <w:rsid w:val="00F76DB2"/>
    <w:rsid w:val="00F80E57"/>
    <w:rsid w:val="00F81755"/>
    <w:rsid w:val="00F857F4"/>
    <w:rsid w:val="00F92454"/>
    <w:rsid w:val="00F939C9"/>
    <w:rsid w:val="00F96F20"/>
    <w:rsid w:val="00FA4E7B"/>
    <w:rsid w:val="00FB126D"/>
    <w:rsid w:val="00FB382A"/>
    <w:rsid w:val="00FB618D"/>
    <w:rsid w:val="00FB67B9"/>
    <w:rsid w:val="00FC1263"/>
    <w:rsid w:val="00FC39EC"/>
    <w:rsid w:val="00FD51B4"/>
    <w:rsid w:val="00FE058A"/>
    <w:rsid w:val="00FE6CB0"/>
    <w:rsid w:val="00FE6FD7"/>
    <w:rsid w:val="00FF16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17A9D"/>
  <w14:defaultImageDpi w14:val="0"/>
  <w15:docId w15:val="{2456DF98-02A4-4266-9EE9-2D6F773CF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064"/>
    <w:rPr>
      <w:rFonts w:cs="Times New Roman"/>
    </w:rPr>
  </w:style>
  <w:style w:type="paragraph" w:styleId="Heading1">
    <w:name w:val="heading 1"/>
    <w:basedOn w:val="Normal"/>
    <w:next w:val="Normal"/>
    <w:link w:val="Heading1Char"/>
    <w:uiPriority w:val="9"/>
    <w:qFormat/>
    <w:rsid w:val="00D13D5A"/>
    <w:pPr>
      <w:widowControl w:val="0"/>
      <w:numPr>
        <w:numId w:val="21"/>
      </w:numPr>
      <w:spacing w:after="0" w:line="276" w:lineRule="auto"/>
      <w:outlineLvl w:val="0"/>
    </w:pPr>
    <w:rPr>
      <w:rFonts w:ascii="Arial" w:eastAsiaTheme="majorEastAsia" w:hAnsi="Arial" w:cs="Arial"/>
      <w:b/>
    </w:rPr>
  </w:style>
  <w:style w:type="paragraph" w:styleId="Heading2">
    <w:name w:val="heading 2"/>
    <w:basedOn w:val="Normal"/>
    <w:next w:val="Normal"/>
    <w:link w:val="Heading2Char"/>
    <w:uiPriority w:val="9"/>
    <w:unhideWhenUsed/>
    <w:qFormat/>
    <w:rsid w:val="00FE6CB0"/>
    <w:pPr>
      <w:widowControl w:val="0"/>
      <w:numPr>
        <w:ilvl w:val="1"/>
        <w:numId w:val="13"/>
      </w:numPr>
      <w:tabs>
        <w:tab w:val="left" w:pos="993"/>
        <w:tab w:val="left" w:pos="1560"/>
      </w:tabs>
      <w:spacing w:after="0" w:line="276" w:lineRule="auto"/>
      <w:jc w:val="both"/>
      <w:outlineLvl w:val="1"/>
    </w:pPr>
    <w:rPr>
      <w:rFonts w:ascii="Arial" w:hAnsi="Arial" w:cs="Arial"/>
      <w:noProof/>
      <w:lang w:eastAsia="lt-LT"/>
    </w:rPr>
  </w:style>
  <w:style w:type="paragraph" w:styleId="Heading3">
    <w:name w:val="heading 3"/>
    <w:basedOn w:val="Normal"/>
    <w:next w:val="Normal"/>
    <w:link w:val="Heading3Char"/>
    <w:uiPriority w:val="9"/>
    <w:unhideWhenUsed/>
    <w:qFormat/>
    <w:rsid w:val="009F4A54"/>
    <w:pPr>
      <w:widowControl w:val="0"/>
      <w:numPr>
        <w:ilvl w:val="2"/>
        <w:numId w:val="13"/>
      </w:numPr>
      <w:tabs>
        <w:tab w:val="left" w:pos="1701"/>
        <w:tab w:val="left" w:pos="1843"/>
      </w:tabs>
      <w:spacing w:before="40" w:after="0" w:line="276" w:lineRule="auto"/>
      <w:jc w:val="both"/>
      <w:outlineLvl w:val="2"/>
    </w:pPr>
    <w:rPr>
      <w:rFonts w:ascii="Arial" w:eastAsiaTheme="majorEastAsia" w:hAnsi="Arial" w:cs="Arial"/>
    </w:rPr>
  </w:style>
  <w:style w:type="paragraph" w:styleId="Heading4">
    <w:name w:val="heading 4"/>
    <w:basedOn w:val="Normal"/>
    <w:next w:val="Normal"/>
    <w:link w:val="Heading4Char"/>
    <w:uiPriority w:val="9"/>
    <w:unhideWhenUsed/>
    <w:qFormat/>
    <w:rsid w:val="005A37F2"/>
    <w:pPr>
      <w:widowControl w:val="0"/>
      <w:numPr>
        <w:ilvl w:val="3"/>
        <w:numId w:val="13"/>
      </w:numPr>
      <w:tabs>
        <w:tab w:val="left" w:pos="851"/>
        <w:tab w:val="left" w:pos="1843"/>
        <w:tab w:val="left" w:pos="1985"/>
        <w:tab w:val="left" w:pos="2127"/>
      </w:tabs>
      <w:spacing w:before="40" w:after="0" w:line="360" w:lineRule="auto"/>
      <w:jc w:val="both"/>
      <w:outlineLvl w:val="3"/>
    </w:pPr>
    <w:rPr>
      <w:rFonts w:ascii="Arial" w:eastAsiaTheme="majorEastAsia" w:hAnsi="Arial" w:cs="Arial"/>
      <w:iCs/>
    </w:rPr>
  </w:style>
  <w:style w:type="paragraph" w:styleId="Heading5">
    <w:name w:val="heading 5"/>
    <w:basedOn w:val="Normal"/>
    <w:next w:val="Normal"/>
    <w:link w:val="Heading5Char"/>
    <w:uiPriority w:val="9"/>
    <w:unhideWhenUsed/>
    <w:qFormat/>
    <w:rsid w:val="00A85214"/>
    <w:pPr>
      <w:keepNext/>
      <w:keepLines/>
      <w:numPr>
        <w:ilvl w:val="4"/>
        <w:numId w:val="13"/>
      </w:numPr>
      <w:spacing w:before="40" w:after="0"/>
      <w:outlineLvl w:val="4"/>
    </w:pPr>
    <w:rPr>
      <w:rFonts w:ascii="Arial" w:eastAsiaTheme="majorEastAsia" w:hAnsi="Arial" w:cs="Arial"/>
      <w:color w:val="000000" w:themeColor="text1"/>
    </w:rPr>
  </w:style>
  <w:style w:type="paragraph" w:styleId="Heading6">
    <w:name w:val="heading 6"/>
    <w:basedOn w:val="Normal"/>
    <w:next w:val="Normal"/>
    <w:link w:val="Heading6Char"/>
    <w:uiPriority w:val="9"/>
    <w:semiHidden/>
    <w:unhideWhenUsed/>
    <w:qFormat/>
    <w:rsid w:val="003D21E7"/>
    <w:pPr>
      <w:keepNext/>
      <w:keepLines/>
      <w:numPr>
        <w:ilvl w:val="5"/>
        <w:numId w:val="13"/>
      </w:numPr>
      <w:spacing w:before="40" w:after="0"/>
      <w:outlineLvl w:val="5"/>
    </w:pPr>
    <w:rPr>
      <w:rFonts w:asciiTheme="majorHAnsi" w:eastAsiaTheme="majorEastAsia" w:hAnsiTheme="majorHAnsi"/>
      <w:color w:val="1F4D78" w:themeColor="accent1" w:themeShade="7F"/>
    </w:rPr>
  </w:style>
  <w:style w:type="paragraph" w:styleId="Heading7">
    <w:name w:val="heading 7"/>
    <w:basedOn w:val="Normal"/>
    <w:next w:val="Normal"/>
    <w:link w:val="Heading7Char"/>
    <w:uiPriority w:val="9"/>
    <w:semiHidden/>
    <w:unhideWhenUsed/>
    <w:qFormat/>
    <w:rsid w:val="003D21E7"/>
    <w:pPr>
      <w:keepNext/>
      <w:keepLines/>
      <w:numPr>
        <w:ilvl w:val="6"/>
        <w:numId w:val="13"/>
      </w:numPr>
      <w:spacing w:before="40" w:after="0"/>
      <w:outlineLvl w:val="6"/>
    </w:pPr>
    <w:rPr>
      <w:rFonts w:asciiTheme="majorHAnsi" w:eastAsiaTheme="majorEastAsia" w:hAnsiTheme="majorHAnsi"/>
      <w:i/>
      <w:iCs/>
      <w:color w:val="1F4D78" w:themeColor="accent1" w:themeShade="7F"/>
    </w:rPr>
  </w:style>
  <w:style w:type="paragraph" w:styleId="Heading8">
    <w:name w:val="heading 8"/>
    <w:basedOn w:val="Normal"/>
    <w:next w:val="Normal"/>
    <w:link w:val="Heading8Char"/>
    <w:uiPriority w:val="9"/>
    <w:semiHidden/>
    <w:unhideWhenUsed/>
    <w:qFormat/>
    <w:rsid w:val="003D21E7"/>
    <w:pPr>
      <w:keepNext/>
      <w:keepLines/>
      <w:numPr>
        <w:ilvl w:val="7"/>
        <w:numId w:val="13"/>
      </w:numPr>
      <w:spacing w:before="40" w:after="0"/>
      <w:outlineLvl w:val="7"/>
    </w:pPr>
    <w:rPr>
      <w:rFonts w:asciiTheme="majorHAnsi" w:eastAsiaTheme="majorEastAsia" w:hAnsiTheme="majorHAnsi"/>
      <w:color w:val="272727" w:themeColor="text1" w:themeTint="D8"/>
      <w:sz w:val="21"/>
      <w:szCs w:val="21"/>
    </w:rPr>
  </w:style>
  <w:style w:type="paragraph" w:styleId="Heading9">
    <w:name w:val="heading 9"/>
    <w:basedOn w:val="Normal"/>
    <w:next w:val="Normal"/>
    <w:link w:val="Heading9Char"/>
    <w:uiPriority w:val="9"/>
    <w:semiHidden/>
    <w:unhideWhenUsed/>
    <w:qFormat/>
    <w:rsid w:val="003D21E7"/>
    <w:pPr>
      <w:keepNext/>
      <w:keepLines/>
      <w:numPr>
        <w:ilvl w:val="8"/>
        <w:numId w:val="13"/>
      </w:numPr>
      <w:spacing w:before="40" w:after="0"/>
      <w:outlineLvl w:val="8"/>
    </w:pPr>
    <w:rPr>
      <w:rFonts w:asciiTheme="majorHAnsi" w:eastAsiaTheme="majorEastAsia" w:hAnsiTheme="majorHAns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13D5A"/>
    <w:rPr>
      <w:rFonts w:ascii="Arial" w:eastAsiaTheme="majorEastAsia" w:hAnsi="Arial" w:cs="Arial"/>
      <w:b/>
    </w:rPr>
  </w:style>
  <w:style w:type="character" w:customStyle="1" w:styleId="Heading2Char">
    <w:name w:val="Heading 2 Char"/>
    <w:basedOn w:val="DefaultParagraphFont"/>
    <w:link w:val="Heading2"/>
    <w:uiPriority w:val="9"/>
    <w:locked/>
    <w:rsid w:val="00FE6CB0"/>
    <w:rPr>
      <w:rFonts w:ascii="Arial" w:hAnsi="Arial" w:cs="Arial"/>
      <w:noProof/>
      <w:lang w:eastAsia="lt-LT"/>
    </w:rPr>
  </w:style>
  <w:style w:type="character" w:customStyle="1" w:styleId="Heading3Char">
    <w:name w:val="Heading 3 Char"/>
    <w:basedOn w:val="DefaultParagraphFont"/>
    <w:link w:val="Heading3"/>
    <w:uiPriority w:val="9"/>
    <w:locked/>
    <w:rsid w:val="009F4A54"/>
    <w:rPr>
      <w:rFonts w:ascii="Arial" w:eastAsiaTheme="majorEastAsia" w:hAnsi="Arial" w:cs="Arial"/>
    </w:rPr>
  </w:style>
  <w:style w:type="character" w:customStyle="1" w:styleId="Heading4Char">
    <w:name w:val="Heading 4 Char"/>
    <w:basedOn w:val="DefaultParagraphFont"/>
    <w:link w:val="Heading4"/>
    <w:uiPriority w:val="9"/>
    <w:locked/>
    <w:rsid w:val="005A37F2"/>
    <w:rPr>
      <w:rFonts w:ascii="Arial" w:eastAsiaTheme="majorEastAsia" w:hAnsi="Arial" w:cs="Arial"/>
      <w:iCs/>
    </w:rPr>
  </w:style>
  <w:style w:type="character" w:customStyle="1" w:styleId="Heading5Char">
    <w:name w:val="Heading 5 Char"/>
    <w:basedOn w:val="DefaultParagraphFont"/>
    <w:link w:val="Heading5"/>
    <w:uiPriority w:val="9"/>
    <w:locked/>
    <w:rsid w:val="00A85214"/>
    <w:rPr>
      <w:rFonts w:ascii="Arial" w:eastAsiaTheme="majorEastAsia" w:hAnsi="Arial" w:cs="Arial"/>
      <w:color w:val="000000" w:themeColor="text1"/>
    </w:rPr>
  </w:style>
  <w:style w:type="character" w:customStyle="1" w:styleId="Heading6Char">
    <w:name w:val="Heading 6 Char"/>
    <w:basedOn w:val="DefaultParagraphFont"/>
    <w:link w:val="Heading6"/>
    <w:uiPriority w:val="9"/>
    <w:semiHidden/>
    <w:locked/>
    <w:rsid w:val="003D21E7"/>
    <w:rPr>
      <w:rFonts w:asciiTheme="majorHAnsi" w:eastAsiaTheme="majorEastAsia" w:hAnsiTheme="majorHAnsi" w:cs="Times New Roman"/>
      <w:color w:val="1F4D78" w:themeColor="accent1" w:themeShade="7F"/>
    </w:rPr>
  </w:style>
  <w:style w:type="character" w:customStyle="1" w:styleId="Heading7Char">
    <w:name w:val="Heading 7 Char"/>
    <w:basedOn w:val="DefaultParagraphFont"/>
    <w:link w:val="Heading7"/>
    <w:uiPriority w:val="9"/>
    <w:semiHidden/>
    <w:locked/>
    <w:rsid w:val="003D21E7"/>
    <w:rPr>
      <w:rFonts w:asciiTheme="majorHAnsi" w:eastAsiaTheme="majorEastAsia" w:hAnsiTheme="majorHAnsi" w:cs="Times New Roman"/>
      <w:i/>
      <w:iCs/>
      <w:color w:val="1F4D78" w:themeColor="accent1" w:themeShade="7F"/>
    </w:rPr>
  </w:style>
  <w:style w:type="character" w:customStyle="1" w:styleId="Heading8Char">
    <w:name w:val="Heading 8 Char"/>
    <w:basedOn w:val="DefaultParagraphFont"/>
    <w:link w:val="Heading8"/>
    <w:uiPriority w:val="9"/>
    <w:semiHidden/>
    <w:locked/>
    <w:rsid w:val="003D21E7"/>
    <w:rPr>
      <w:rFonts w:asciiTheme="majorHAnsi" w:eastAsiaTheme="majorEastAsia" w:hAnsiTheme="majorHAnsi" w:cs="Times New Roman"/>
      <w:color w:val="272727" w:themeColor="text1" w:themeTint="D8"/>
      <w:sz w:val="21"/>
      <w:szCs w:val="21"/>
    </w:rPr>
  </w:style>
  <w:style w:type="character" w:customStyle="1" w:styleId="Heading9Char">
    <w:name w:val="Heading 9 Char"/>
    <w:basedOn w:val="DefaultParagraphFont"/>
    <w:link w:val="Heading9"/>
    <w:uiPriority w:val="9"/>
    <w:semiHidden/>
    <w:locked/>
    <w:rsid w:val="003D21E7"/>
    <w:rPr>
      <w:rFonts w:asciiTheme="majorHAnsi" w:eastAsiaTheme="majorEastAsia" w:hAnsiTheme="majorHAnsi" w:cs="Times New Roman"/>
      <w:i/>
      <w:iCs/>
      <w:color w:val="272727" w:themeColor="text1" w:themeTint="D8"/>
      <w:sz w:val="21"/>
      <w:szCs w:val="21"/>
    </w:rPr>
  </w:style>
  <w:style w:type="paragraph" w:styleId="TOCHeading">
    <w:name w:val="TOC Heading"/>
    <w:basedOn w:val="Heading1"/>
    <w:next w:val="Normal"/>
    <w:uiPriority w:val="39"/>
    <w:unhideWhenUsed/>
    <w:qFormat/>
    <w:rsid w:val="00B51356"/>
    <w:pPr>
      <w:numPr>
        <w:numId w:val="0"/>
      </w:numPr>
      <w:spacing w:before="240"/>
      <w:outlineLvl w:val="9"/>
    </w:pPr>
    <w:rPr>
      <w:rFonts w:asciiTheme="majorHAnsi" w:hAnsiTheme="majorHAnsi" w:cs="Times New Roman"/>
      <w:b w:val="0"/>
      <w:color w:val="2E74B5" w:themeColor="accent1" w:themeShade="BF"/>
      <w:sz w:val="32"/>
      <w:szCs w:val="32"/>
      <w:lang w:val="en-US"/>
    </w:rPr>
  </w:style>
  <w:style w:type="paragraph" w:styleId="TOC1">
    <w:name w:val="toc 1"/>
    <w:basedOn w:val="Normal"/>
    <w:next w:val="Normal"/>
    <w:autoRedefine/>
    <w:uiPriority w:val="39"/>
    <w:unhideWhenUsed/>
    <w:rsid w:val="00B51356"/>
    <w:pPr>
      <w:spacing w:after="100"/>
    </w:pPr>
  </w:style>
  <w:style w:type="paragraph" w:styleId="TOC2">
    <w:name w:val="toc 2"/>
    <w:basedOn w:val="Normal"/>
    <w:next w:val="Normal"/>
    <w:autoRedefine/>
    <w:uiPriority w:val="39"/>
    <w:unhideWhenUsed/>
    <w:rsid w:val="00B51356"/>
    <w:pPr>
      <w:spacing w:after="100"/>
      <w:ind w:left="220"/>
    </w:pPr>
  </w:style>
  <w:style w:type="paragraph" w:styleId="TOC3">
    <w:name w:val="toc 3"/>
    <w:basedOn w:val="Normal"/>
    <w:next w:val="Normal"/>
    <w:autoRedefine/>
    <w:uiPriority w:val="39"/>
    <w:unhideWhenUsed/>
    <w:rsid w:val="00B51356"/>
    <w:pPr>
      <w:spacing w:after="100"/>
      <w:ind w:left="440"/>
    </w:pPr>
  </w:style>
  <w:style w:type="paragraph" w:styleId="TOC4">
    <w:name w:val="toc 4"/>
    <w:basedOn w:val="Normal"/>
    <w:next w:val="Normal"/>
    <w:autoRedefine/>
    <w:uiPriority w:val="39"/>
    <w:unhideWhenUsed/>
    <w:rsid w:val="00B51356"/>
    <w:pPr>
      <w:spacing w:after="100"/>
      <w:ind w:left="660"/>
    </w:pPr>
    <w:rPr>
      <w:rFonts w:eastAsiaTheme="minorEastAsia"/>
      <w:lang w:eastAsia="lt-LT"/>
    </w:rPr>
  </w:style>
  <w:style w:type="paragraph" w:styleId="TOC5">
    <w:name w:val="toc 5"/>
    <w:basedOn w:val="Normal"/>
    <w:next w:val="Normal"/>
    <w:autoRedefine/>
    <w:uiPriority w:val="39"/>
    <w:unhideWhenUsed/>
    <w:rsid w:val="00B51356"/>
    <w:pPr>
      <w:spacing w:after="100"/>
      <w:ind w:left="880"/>
    </w:pPr>
    <w:rPr>
      <w:rFonts w:eastAsiaTheme="minorEastAsia"/>
      <w:lang w:eastAsia="lt-LT"/>
    </w:rPr>
  </w:style>
  <w:style w:type="paragraph" w:styleId="TOC6">
    <w:name w:val="toc 6"/>
    <w:basedOn w:val="Normal"/>
    <w:next w:val="Normal"/>
    <w:autoRedefine/>
    <w:uiPriority w:val="39"/>
    <w:unhideWhenUsed/>
    <w:rsid w:val="00B51356"/>
    <w:pPr>
      <w:spacing w:after="100"/>
      <w:ind w:left="1100"/>
    </w:pPr>
    <w:rPr>
      <w:rFonts w:eastAsiaTheme="minorEastAsia"/>
      <w:lang w:eastAsia="lt-LT"/>
    </w:rPr>
  </w:style>
  <w:style w:type="paragraph" w:styleId="TOC7">
    <w:name w:val="toc 7"/>
    <w:basedOn w:val="Normal"/>
    <w:next w:val="Normal"/>
    <w:autoRedefine/>
    <w:uiPriority w:val="39"/>
    <w:unhideWhenUsed/>
    <w:rsid w:val="00B51356"/>
    <w:pPr>
      <w:spacing w:after="100"/>
      <w:ind w:left="1320"/>
    </w:pPr>
    <w:rPr>
      <w:rFonts w:eastAsiaTheme="minorEastAsia"/>
      <w:lang w:eastAsia="lt-LT"/>
    </w:rPr>
  </w:style>
  <w:style w:type="paragraph" w:styleId="TOC8">
    <w:name w:val="toc 8"/>
    <w:basedOn w:val="Normal"/>
    <w:next w:val="Normal"/>
    <w:autoRedefine/>
    <w:uiPriority w:val="39"/>
    <w:unhideWhenUsed/>
    <w:rsid w:val="00B51356"/>
    <w:pPr>
      <w:spacing w:after="100"/>
      <w:ind w:left="1540"/>
    </w:pPr>
    <w:rPr>
      <w:rFonts w:eastAsiaTheme="minorEastAsia"/>
      <w:lang w:eastAsia="lt-LT"/>
    </w:rPr>
  </w:style>
  <w:style w:type="paragraph" w:styleId="TOC9">
    <w:name w:val="toc 9"/>
    <w:basedOn w:val="Normal"/>
    <w:next w:val="Normal"/>
    <w:autoRedefine/>
    <w:uiPriority w:val="39"/>
    <w:unhideWhenUsed/>
    <w:rsid w:val="00B51356"/>
    <w:pPr>
      <w:spacing w:after="100"/>
      <w:ind w:left="1760"/>
    </w:pPr>
    <w:rPr>
      <w:rFonts w:eastAsiaTheme="minorEastAsia"/>
      <w:lang w:eastAsia="lt-LT"/>
    </w:rPr>
  </w:style>
  <w:style w:type="character" w:styleId="Hyperlink">
    <w:name w:val="Hyperlink"/>
    <w:basedOn w:val="DefaultParagraphFont"/>
    <w:uiPriority w:val="99"/>
    <w:unhideWhenUsed/>
    <w:rsid w:val="00B51356"/>
    <w:rPr>
      <w:rFonts w:cs="Times New Roman"/>
      <w:color w:val="0563C1" w:themeColor="hyperlink"/>
      <w:u w:val="single"/>
    </w:rPr>
  </w:style>
  <w:style w:type="character" w:styleId="FollowedHyperlink">
    <w:name w:val="FollowedHyperlink"/>
    <w:basedOn w:val="DefaultParagraphFont"/>
    <w:uiPriority w:val="99"/>
    <w:semiHidden/>
    <w:unhideWhenUsed/>
    <w:rsid w:val="00C522A2"/>
    <w:rPr>
      <w:rFonts w:cs="Times New Roman"/>
      <w:color w:val="954F72" w:themeColor="followedHyperlink"/>
      <w:u w:val="single"/>
    </w:rPr>
  </w:style>
  <w:style w:type="paragraph" w:styleId="NoSpacing">
    <w:name w:val="No Spacing"/>
    <w:uiPriority w:val="1"/>
    <w:qFormat/>
    <w:rsid w:val="00F27620"/>
    <w:pPr>
      <w:spacing w:after="0" w:line="240" w:lineRule="auto"/>
    </w:pPr>
    <w:rPr>
      <w:rFonts w:cs="Times New Roman"/>
    </w:rPr>
  </w:style>
  <w:style w:type="paragraph" w:customStyle="1" w:styleId="Style2">
    <w:name w:val="Style2"/>
    <w:basedOn w:val="Normal"/>
    <w:link w:val="Style2Char"/>
    <w:qFormat/>
    <w:rsid w:val="00EE306E"/>
    <w:pPr>
      <w:widowControl w:val="0"/>
      <w:spacing w:after="0" w:line="276" w:lineRule="auto"/>
      <w:jc w:val="both"/>
    </w:pPr>
  </w:style>
  <w:style w:type="character" w:customStyle="1" w:styleId="Style2Char">
    <w:name w:val="Style2 Char"/>
    <w:basedOn w:val="DefaultParagraphFont"/>
    <w:link w:val="Style2"/>
    <w:locked/>
    <w:rsid w:val="00EE306E"/>
    <w:rPr>
      <w:rFonts w:cs="Times New Roman"/>
    </w:rPr>
  </w:style>
  <w:style w:type="paragraph" w:styleId="ListParagraph">
    <w:name w:val="List Paragraph"/>
    <w:basedOn w:val="Normal"/>
    <w:uiPriority w:val="34"/>
    <w:qFormat/>
    <w:rsid w:val="007B1FEA"/>
    <w:pPr>
      <w:ind w:left="720"/>
      <w:contextualSpacing/>
    </w:pPr>
  </w:style>
  <w:style w:type="paragraph" w:styleId="Header">
    <w:name w:val="header"/>
    <w:basedOn w:val="Normal"/>
    <w:link w:val="HeaderChar"/>
    <w:uiPriority w:val="99"/>
    <w:unhideWhenUsed/>
    <w:rsid w:val="009B3EDD"/>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9B3EDD"/>
    <w:rPr>
      <w:rFonts w:cs="Times New Roman"/>
    </w:rPr>
  </w:style>
  <w:style w:type="paragraph" w:styleId="Footer">
    <w:name w:val="footer"/>
    <w:basedOn w:val="Normal"/>
    <w:link w:val="FooterChar"/>
    <w:uiPriority w:val="99"/>
    <w:unhideWhenUsed/>
    <w:rsid w:val="009B3EDD"/>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9B3EDD"/>
    <w:rPr>
      <w:rFonts w:cs="Times New Roman"/>
    </w:rPr>
  </w:style>
  <w:style w:type="paragraph" w:styleId="NormalWeb">
    <w:name w:val="Normal (Web)"/>
    <w:basedOn w:val="Normal"/>
    <w:uiPriority w:val="99"/>
    <w:unhideWhenUsed/>
    <w:rsid w:val="00B76825"/>
    <w:pPr>
      <w:spacing w:before="100" w:beforeAutospacing="1" w:after="100" w:afterAutospacing="1" w:line="240" w:lineRule="auto"/>
    </w:pPr>
    <w:rPr>
      <w:rFonts w:ascii="Times New Roman" w:hAnsi="Times New Roman"/>
      <w:sz w:val="24"/>
      <w:szCs w:val="24"/>
      <w:lang w:eastAsia="lt-LT"/>
    </w:rPr>
  </w:style>
  <w:style w:type="character" w:styleId="Strong">
    <w:name w:val="Strong"/>
    <w:basedOn w:val="DefaultParagraphFont"/>
    <w:uiPriority w:val="22"/>
    <w:qFormat/>
    <w:rsid w:val="00B76825"/>
    <w:rPr>
      <w:rFonts w:cs="Times New Roman"/>
      <w:b/>
    </w:rPr>
  </w:style>
  <w:style w:type="character" w:customStyle="1" w:styleId="Other">
    <w:name w:val="Other_"/>
    <w:link w:val="Other0"/>
    <w:locked/>
    <w:rsid w:val="00B76825"/>
    <w:rPr>
      <w:rFonts w:ascii="Arial" w:hAnsi="Arial"/>
    </w:rPr>
  </w:style>
  <w:style w:type="paragraph" w:customStyle="1" w:styleId="Other0">
    <w:name w:val="Other"/>
    <w:basedOn w:val="Normal"/>
    <w:link w:val="Other"/>
    <w:rsid w:val="00B76825"/>
    <w:pPr>
      <w:widowControl w:val="0"/>
      <w:spacing w:after="0" w:line="240" w:lineRule="auto"/>
    </w:pPr>
    <w:rPr>
      <w:rFonts w:ascii="Arial" w:hAnsi="Arial" w:cs="Arial"/>
    </w:rPr>
  </w:style>
  <w:style w:type="paragraph" w:customStyle="1" w:styleId="WBodyText">
    <w:name w:val="W Body Text"/>
    <w:basedOn w:val="Normal"/>
    <w:link w:val="WBodyTextChar"/>
    <w:qFormat/>
    <w:rsid w:val="00B76825"/>
    <w:pPr>
      <w:spacing w:before="120" w:after="120" w:line="290" w:lineRule="atLeast"/>
      <w:jc w:val="both"/>
    </w:pPr>
    <w:rPr>
      <w:rFonts w:ascii="Calibri" w:eastAsia="SimSun" w:hAnsi="Calibri"/>
      <w:lang w:val="en-US"/>
    </w:rPr>
  </w:style>
  <w:style w:type="character" w:customStyle="1" w:styleId="WBodyTextChar">
    <w:name w:val="W Body Text Char"/>
    <w:link w:val="WBodyText"/>
    <w:locked/>
    <w:rsid w:val="00B76825"/>
    <w:rPr>
      <w:rFonts w:ascii="Calibri" w:eastAsia="SimSun" w:hAnsi="Calibri"/>
      <w:lang w:val="en-US" w:eastAsia="x-none"/>
    </w:rPr>
  </w:style>
  <w:style w:type="numbering" w:customStyle="1" w:styleId="Style1">
    <w:name w:val="Style1"/>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679989">
      <w:bodyDiv w:val="1"/>
      <w:marLeft w:val="0"/>
      <w:marRight w:val="0"/>
      <w:marTop w:val="0"/>
      <w:marBottom w:val="0"/>
      <w:divBdr>
        <w:top w:val="none" w:sz="0" w:space="0" w:color="auto"/>
        <w:left w:val="none" w:sz="0" w:space="0" w:color="auto"/>
        <w:bottom w:val="none" w:sz="0" w:space="0" w:color="auto"/>
        <w:right w:val="none" w:sz="0" w:space="0" w:color="auto"/>
      </w:divBdr>
      <w:divsChild>
        <w:div w:id="984629027">
          <w:marLeft w:val="0"/>
          <w:marRight w:val="0"/>
          <w:marTop w:val="0"/>
          <w:marBottom w:val="0"/>
          <w:divBdr>
            <w:top w:val="none" w:sz="0" w:space="0" w:color="auto"/>
            <w:left w:val="none" w:sz="0" w:space="0" w:color="auto"/>
            <w:bottom w:val="none" w:sz="0" w:space="0" w:color="auto"/>
            <w:right w:val="none" w:sz="0" w:space="0" w:color="auto"/>
          </w:divBdr>
        </w:div>
      </w:divsChild>
    </w:div>
    <w:div w:id="1168403137">
      <w:bodyDiv w:val="1"/>
      <w:marLeft w:val="0"/>
      <w:marRight w:val="0"/>
      <w:marTop w:val="0"/>
      <w:marBottom w:val="0"/>
      <w:divBdr>
        <w:top w:val="none" w:sz="0" w:space="0" w:color="auto"/>
        <w:left w:val="none" w:sz="0" w:space="0" w:color="auto"/>
        <w:bottom w:val="none" w:sz="0" w:space="0" w:color="auto"/>
        <w:right w:val="none" w:sz="0" w:space="0" w:color="auto"/>
      </w:divBdr>
      <w:divsChild>
        <w:div w:id="785199833">
          <w:marLeft w:val="0"/>
          <w:marRight w:val="0"/>
          <w:marTop w:val="0"/>
          <w:marBottom w:val="0"/>
          <w:divBdr>
            <w:top w:val="none" w:sz="0" w:space="0" w:color="auto"/>
            <w:left w:val="none" w:sz="0" w:space="0" w:color="auto"/>
            <w:bottom w:val="none" w:sz="0" w:space="0" w:color="auto"/>
            <w:right w:val="none" w:sz="0" w:space="0" w:color="auto"/>
          </w:divBdr>
        </w:div>
      </w:divsChild>
    </w:div>
    <w:div w:id="1990943110">
      <w:bodyDiv w:val="1"/>
      <w:marLeft w:val="0"/>
      <w:marRight w:val="0"/>
      <w:marTop w:val="0"/>
      <w:marBottom w:val="0"/>
      <w:divBdr>
        <w:top w:val="none" w:sz="0" w:space="0" w:color="auto"/>
        <w:left w:val="none" w:sz="0" w:space="0" w:color="auto"/>
        <w:bottom w:val="none" w:sz="0" w:space="0" w:color="auto"/>
        <w:right w:val="none" w:sz="0" w:space="0" w:color="auto"/>
      </w:divBdr>
      <w:divsChild>
        <w:div w:id="959529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D6B73-73BF-4902-B688-8AF0916C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3345</Words>
  <Characters>18575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Vitalis Balvočius</dc:creator>
  <cp:keywords>, docId:A469BBD4D044864F2977B7532C840DD3</cp:keywords>
  <dc:description/>
  <cp:lastModifiedBy>Ovydijus Sukuris</cp:lastModifiedBy>
  <cp:revision>5</cp:revision>
  <dcterms:created xsi:type="dcterms:W3CDTF">2026-01-21T10:31:00Z</dcterms:created>
  <dcterms:modified xsi:type="dcterms:W3CDTF">2026-01-21T12:19:00Z</dcterms:modified>
</cp:coreProperties>
</file>